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04" w:rsidRDefault="00BC1F0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C1F04" w:rsidRDefault="00BC1F04">
      <w:pPr>
        <w:pStyle w:val="newncpi"/>
        <w:ind w:firstLine="0"/>
        <w:jc w:val="center"/>
      </w:pPr>
      <w:r>
        <w:rPr>
          <w:rStyle w:val="datepr"/>
        </w:rPr>
        <w:t>12 апреля 2016 г.</w:t>
      </w:r>
      <w:r>
        <w:rPr>
          <w:rStyle w:val="number"/>
        </w:rPr>
        <w:t xml:space="preserve"> № 303</w:t>
      </w:r>
    </w:p>
    <w:p w:rsidR="00BC1F04" w:rsidRDefault="00BC1F04">
      <w:pPr>
        <w:pStyle w:val="titlencpi"/>
      </w:pPr>
      <w:r>
        <w:t xml:space="preserve">Об утверждении </w:t>
      </w:r>
      <w:bookmarkStart w:id="0" w:name="_GoBack"/>
      <w:r>
        <w:t>Государственной программы развития физической культуры и спорта в Республике Беларусь на 2016–2020 годы</w:t>
      </w:r>
      <w:bookmarkEnd w:id="0"/>
    </w:p>
    <w:p w:rsidR="00BC1F04" w:rsidRDefault="00BC1F04">
      <w:pPr>
        <w:pStyle w:val="changei"/>
      </w:pPr>
      <w:r>
        <w:t>Изменения и дополнения:</w:t>
      </w:r>
    </w:p>
    <w:p w:rsidR="00BC1F04" w:rsidRDefault="00BC1F04">
      <w:pPr>
        <w:pStyle w:val="changeadd"/>
      </w:pPr>
      <w:r>
        <w:t>Постановление Совета Министров Республики Беларусь от 14 декабря 2016 г. № 1018 (Национальный правовой Интернет-портал Республики Беларусь, 20.12.2016, 5/43054) &lt;C21601018&gt;;</w:t>
      </w:r>
    </w:p>
    <w:p w:rsidR="00BC1F04" w:rsidRDefault="00BC1F04">
      <w:pPr>
        <w:pStyle w:val="changeadd"/>
      </w:pPr>
      <w:r>
        <w:t>Постановление Совета Министров Республики Беларусь от 23 января 2018 г. № 49 (Национальный правовой Интернет-портал Республики Беларусь, 27.01.2018, 5/44736) &lt;C21800049&gt;;</w:t>
      </w:r>
    </w:p>
    <w:p w:rsidR="00BC1F04" w:rsidRDefault="00BC1F04">
      <w:pPr>
        <w:pStyle w:val="changeadd"/>
      </w:pPr>
      <w:r>
        <w:t>Постановление Совета Министров Республики Беларусь от 12 июля 2018 г. № 529 (Национальный правовой Интернет-портал Республики Беларусь, 14.07.2018, 5/45385) &lt;C21800529&gt;;</w:t>
      </w:r>
    </w:p>
    <w:p w:rsidR="00BC1F04" w:rsidRDefault="00BC1F04">
      <w:pPr>
        <w:pStyle w:val="changeadd"/>
      </w:pPr>
      <w:r>
        <w:t>Постановление Совета Министров Республики Беларусь от 4 мая 2019 г. № 285 (Национальный правовой Интернет-портал Республики Беларусь, 25.07.2019, 5/46789) &lt;C21900285&gt;;</w:t>
      </w:r>
    </w:p>
    <w:p w:rsidR="00BC1F04" w:rsidRDefault="00BC1F04">
      <w:pPr>
        <w:pStyle w:val="changeadd"/>
      </w:pPr>
      <w:r>
        <w:t>Постановление Совета Министров Республики Беларусь от 27 декабря 2019 г. № 928 (Национальный правовой Интернет-портал Республики Беларусь, 04.01.2020, 5/47609) &lt;C21900928&gt;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preamble"/>
      </w:pPr>
      <w:r>
        <w:t>Совет Министров Республики Беларусь ПОСТАНОВЛЯЕТ:</w:t>
      </w:r>
    </w:p>
    <w:p w:rsidR="00BC1F04" w:rsidRDefault="00BC1F04">
      <w:pPr>
        <w:pStyle w:val="point"/>
      </w:pPr>
      <w:r>
        <w:t>1. Утвердить прилагаемую Государственную программу развития физической культуры и спорта в Республике Беларусь на 2016–2020 годы* (далее – Государственная программа).</w:t>
      </w:r>
    </w:p>
    <w:p w:rsidR="00BC1F04" w:rsidRDefault="00BC1F04">
      <w:pPr>
        <w:pStyle w:val="snoskiline"/>
      </w:pPr>
      <w:r>
        <w:t>______________________________</w:t>
      </w:r>
    </w:p>
    <w:p w:rsidR="00BC1F04" w:rsidRDefault="00BC1F04">
      <w:pPr>
        <w:pStyle w:val="snoski"/>
        <w:spacing w:after="240"/>
      </w:pPr>
      <w:r>
        <w:t>* Не рассылается.</w:t>
      </w:r>
    </w:p>
    <w:p w:rsidR="00BC1F04" w:rsidRDefault="00BC1F04">
      <w:pPr>
        <w:pStyle w:val="point"/>
      </w:pPr>
      <w:r>
        <w:t>2. Определить:</w:t>
      </w:r>
    </w:p>
    <w:p w:rsidR="00BC1F04" w:rsidRDefault="00BC1F04">
      <w:pPr>
        <w:pStyle w:val="newncpi"/>
      </w:pPr>
      <w:r>
        <w:t>ответственным заказчиком Государственной программы Министерство спорта и туризма;</w:t>
      </w:r>
    </w:p>
    <w:p w:rsidR="00BC1F04" w:rsidRDefault="00BC1F04">
      <w:pPr>
        <w:pStyle w:val="newncpi"/>
      </w:pPr>
      <w:r>
        <w:t>заказчиками Государственной программы Министерство спорта и туризма, Министерство образования, Министерство обороны, облисполкомы, Минский горисполком, республиканские государственно-общественные объединения «Белорусское физкультурно-спортивное общество «Динамо» и «Добровольное общество содействия армии, авиации и флоту Республики Беларусь».</w:t>
      </w:r>
    </w:p>
    <w:p w:rsidR="00BC1F04" w:rsidRDefault="00BC1F04">
      <w:pPr>
        <w:pStyle w:val="point"/>
      </w:pPr>
      <w:r>
        <w:t>3. Ответственный заказчик Государственной программы:</w:t>
      </w:r>
    </w:p>
    <w:p w:rsidR="00BC1F04" w:rsidRDefault="00BC1F04">
      <w:pPr>
        <w:pStyle w:val="newncpi"/>
      </w:pPr>
      <w:r>
        <w:t>осуществляет мониторинг реализации Государственной программы;</w:t>
      </w:r>
    </w:p>
    <w:p w:rsidR="00BC1F04" w:rsidRDefault="00BC1F04">
      <w:pPr>
        <w:pStyle w:val="newncpi"/>
      </w:pPr>
      <w:r>
        <w:t>формирует годовой отчет о выполнении Государственной программы и итоговый отчет о результатах ее реализации в порядке, установленном законодательством;</w:t>
      </w:r>
    </w:p>
    <w:p w:rsidR="00BC1F04" w:rsidRDefault="00BC1F04">
      <w:pPr>
        <w:pStyle w:val="newncpi"/>
      </w:pPr>
      <w:r>
        <w:t>осуществляет иные функции в соответствии с законодательством.</w:t>
      </w:r>
    </w:p>
    <w:p w:rsidR="00BC1F04" w:rsidRDefault="00BC1F04">
      <w:pPr>
        <w:pStyle w:val="point"/>
      </w:pPr>
      <w:r>
        <w:t>4. Заказчики Государственной программы:</w:t>
      </w:r>
    </w:p>
    <w:p w:rsidR="00BC1F04" w:rsidRDefault="00BC1F04">
      <w:pPr>
        <w:pStyle w:val="newncpi"/>
      </w:pPr>
      <w:r>
        <w:t>координируют деятельность исполнителей мероприятий Государственной программы;</w:t>
      </w:r>
    </w:p>
    <w:p w:rsidR="00BC1F04" w:rsidRDefault="00BC1F04">
      <w:pPr>
        <w:pStyle w:val="newncpi"/>
      </w:pPr>
      <w:r>
        <w:t>определяют исполнителям мероприятий Государственной программы, являющимся организациями, подчиненными заказчику, значения показателей их деятельности, направленной на достижение целевых показателей;</w:t>
      </w:r>
    </w:p>
    <w:p w:rsidR="00BC1F04" w:rsidRDefault="00BC1F04">
      <w:pPr>
        <w:pStyle w:val="newncpi"/>
      </w:pPr>
      <w:r>
        <w:t xml:space="preserve">организуют до 20 февраля года, следующего за отчетным, формирование и представление ответственному заказчику годового отчета о выполнении Государственной </w:t>
      </w:r>
      <w:r>
        <w:lastRenderedPageBreak/>
        <w:t>программы, за исключением последнего года ее реализации, а также до 20 февраля 2021 г. – итогового отчета о результатах ее реализации;</w:t>
      </w:r>
    </w:p>
    <w:p w:rsidR="00BC1F04" w:rsidRDefault="00BC1F04">
      <w:pPr>
        <w:pStyle w:val="newncpi"/>
      </w:pPr>
      <w:r>
        <w:t>осуществляют иные функции в соответствии с законодательством.</w:t>
      </w:r>
    </w:p>
    <w:p w:rsidR="00BC1F04" w:rsidRDefault="00BC1F04">
      <w:pPr>
        <w:pStyle w:val="point"/>
      </w:pPr>
      <w:r>
        <w:t>5. Министерству спорта и туризма довести Государственную программу до заинтересованных.</w:t>
      </w:r>
    </w:p>
    <w:p w:rsidR="00BC1F04" w:rsidRDefault="00BC1F04">
      <w:pPr>
        <w:pStyle w:val="point"/>
      </w:pPr>
      <w:r>
        <w:t>6. Министерству финансов ежегодно при формировании проектов республиканского бюджета предусматривать в установленном порядке и с учетом возможностей республиканского бюджета денежные средства на финансирование Государственной программы.</w:t>
      </w:r>
    </w:p>
    <w:p w:rsidR="00BC1F04" w:rsidRDefault="00BC1F04">
      <w:pPr>
        <w:pStyle w:val="point"/>
      </w:pPr>
      <w:r>
        <w:t>7. Рекомендовать облисполкомам, Минскому горисполкому предусматривать в установленном порядке средства на финансирование мероприятий Государственной программы и принять иные меры по ее реализации.</w:t>
      </w:r>
    </w:p>
    <w:p w:rsidR="00BC1F04" w:rsidRDefault="00BC1F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5"/>
      </w:tblGrid>
      <w:tr w:rsidR="00BC1F04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F04" w:rsidRDefault="00BC1F0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F04" w:rsidRDefault="00BC1F04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BC1F04" w:rsidRDefault="00BC1F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BC1F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capu1"/>
            </w:pPr>
            <w:r>
              <w:t>УТВЕРЖДЕНО</w:t>
            </w:r>
          </w:p>
          <w:p w:rsidR="00BC1F04" w:rsidRDefault="00BC1F0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C1F04" w:rsidRDefault="00BC1F04">
            <w:pPr>
              <w:pStyle w:val="cap1"/>
            </w:pPr>
            <w:r>
              <w:t>12.04.2016 № 303</w:t>
            </w:r>
          </w:p>
        </w:tc>
      </w:tr>
    </w:tbl>
    <w:p w:rsidR="00BC1F04" w:rsidRDefault="00BC1F04">
      <w:pPr>
        <w:pStyle w:val="titleu"/>
      </w:pPr>
      <w:r>
        <w:t>ГОСУДАРСТВЕННАЯ ПРОГРАММА</w:t>
      </w:r>
      <w:r>
        <w:br/>
        <w:t>развития физической культуры и спорта в Республике Беларусь на 2016–2020 годы</w:t>
      </w:r>
    </w:p>
    <w:p w:rsidR="00BC1F04" w:rsidRDefault="00BC1F04">
      <w:pPr>
        <w:pStyle w:val="chapter"/>
      </w:pPr>
      <w:r>
        <w:t>ГЛАВА 1</w:t>
      </w:r>
      <w:r>
        <w:br/>
        <w:t>ОБЩИЕ ПОЛОЖЕНИЯ</w:t>
      </w:r>
    </w:p>
    <w:p w:rsidR="00BC1F04" w:rsidRDefault="00BC1F04">
      <w:pPr>
        <w:pStyle w:val="newncpi"/>
      </w:pPr>
      <w:r>
        <w:t>Анализ выполнения мероприятий Государственной программы развития физической культуры и спорта в Республике Беларусь на 2011–2015 годы, утвержденной постановлением Совета Министров Республики Беларусь от 24 марта 2011 г. № 372 «Об утверждении Государственной программы развития физической культуры и спорта в Республике Беларусь на 2011–2015 годы» (Национальный реестр правовых актов Республики Беларусь, 2011 г., № 38, 5/33537), показал, что поставленные в ней задачи в целом решены.</w:t>
      </w:r>
    </w:p>
    <w:p w:rsidR="00BC1F04" w:rsidRDefault="00BC1F04">
      <w:pPr>
        <w:pStyle w:val="newncpi"/>
      </w:pPr>
      <w:r>
        <w:t>В стране функционирует 22 785 физкультурно-спортивных сооружений, из них 148 стадионов, 9315 спортивных площадок, 4594 спортивных зала, 36 крытых арен с искусственным льдом, 51 манеж, 315 плавательных бассейнов, 652 мини-бассейна.</w:t>
      </w:r>
    </w:p>
    <w:p w:rsidR="00BC1F04" w:rsidRDefault="00BC1F04">
      <w:pPr>
        <w:pStyle w:val="newncpi"/>
      </w:pPr>
      <w:r>
        <w:t>Число работников сферы составляет 29 190 человек (в 2010 году – 26 395 человек).</w:t>
      </w:r>
    </w:p>
    <w:p w:rsidR="00BC1F04" w:rsidRDefault="00BC1F04">
      <w:pPr>
        <w:pStyle w:val="newncpi"/>
      </w:pPr>
      <w:r>
        <w:t>Физической культурой и спортом занимаются 1,9 млн. человек, или 20,2 процента от общей численности населения республики (в 2010 году – 16,6 процента).</w:t>
      </w:r>
    </w:p>
    <w:p w:rsidR="00BC1F04" w:rsidRDefault="00BC1F04">
      <w:pPr>
        <w:pStyle w:val="newncpi"/>
      </w:pPr>
      <w:r>
        <w:t>Для представления Республики Беларусь на международной спортивной арене созданы 46 национальных команд по 51 виду спорта и сборные команды по 13 видам спорта (всего 64 вида спорта, из них 46 видов спорта, включенных в программу Олимпийских игр).</w:t>
      </w:r>
    </w:p>
    <w:p w:rsidR="00BC1F04" w:rsidRDefault="00BC1F04">
      <w:pPr>
        <w:pStyle w:val="newncpi"/>
      </w:pPr>
      <w:r>
        <w:t>В летних видах спорта главным стартом пятилетия стали Олимпийские игры 2012 года в г. Лондоне (Великобритания), на которых белорусскими спортсменами завоевано 12 медалей, в том числе 2 золотые.</w:t>
      </w:r>
    </w:p>
    <w:p w:rsidR="00BC1F04" w:rsidRDefault="00BC1F04">
      <w:pPr>
        <w:pStyle w:val="newncpi"/>
      </w:pPr>
      <w:r>
        <w:t>В 2014 году на XXII зимних Олимпийских играх в г. Сочи (Российская Федерация) белорусскими спортсменами достигнут наивысший результат (5 золотых медалей) за время выступлений на зимних Олимпиадах в составах Республики Беларусь, а также сборной СССР.</w:t>
      </w:r>
    </w:p>
    <w:p w:rsidR="00BC1F04" w:rsidRDefault="00BC1F04">
      <w:pPr>
        <w:pStyle w:val="newncpi"/>
      </w:pPr>
      <w:r>
        <w:t>Белорусскими спортсменами на международных спортивных соревнованиях ежегодно завоевывается порядка 500 медалей, из них более 120 золотых.</w:t>
      </w:r>
    </w:p>
    <w:p w:rsidR="00BC1F04" w:rsidRDefault="00BC1F04">
      <w:pPr>
        <w:pStyle w:val="newncpi"/>
      </w:pPr>
      <w:r>
        <w:lastRenderedPageBreak/>
        <w:t>По итогам их участия в чемпионатах мира ежегодно Республика Беларусь попадает в число 25–30 сильнейших спортивных стран мира.</w:t>
      </w:r>
    </w:p>
    <w:p w:rsidR="00BC1F04" w:rsidRDefault="00BC1F04">
      <w:pPr>
        <w:pStyle w:val="newncpi"/>
      </w:pPr>
      <w:r>
        <w:t>В настоящее время подготовку спортивного резерва для национальных команд Республики Беларусь по видам спорта осуществляют 475 организаций физической культуры и спорта: 11 средних школ – училищ олимпийского резерва, 464 специализированных учебно-спортивных учреждения, в том числе 17 центров олимпийской подготовки, 34 центра олимпийского резерва, 6 школ высшего спортивного мастерства, 12 детско-юношеских спортивных школ, специализированных детско-юношеских школ олимпийского резерва в структуре клубов, 185 детско-юношеских спортивных школ и 210 специализированных детско-юношеских школ олимпийского резерва, в которых под руководством 8726 тренеров-преподавателей (из них 5623 штатных) обучаются порядка 176 тысяч юных спортсменов.</w:t>
      </w:r>
    </w:p>
    <w:p w:rsidR="00BC1F04" w:rsidRDefault="00BC1F04">
      <w:pPr>
        <w:pStyle w:val="newncpi"/>
      </w:pPr>
      <w:r>
        <w:t>Принятые меры в рамках реализации названной Государственной программы позволили повысить результативность выступлений белорусских спортсменов на официальных международных спортивных соревнованиях по олимпийским видам спорта и видам спорта, по которым созданы национальные команды Республики Беларусь по видам спорта.</w:t>
      </w:r>
    </w:p>
    <w:p w:rsidR="00BC1F04" w:rsidRDefault="00BC1F04">
      <w:pPr>
        <w:pStyle w:val="newncpi"/>
      </w:pPr>
      <w:r>
        <w:t>Наряду с достигнутыми успехами в работе сферы остаются отдельные нерешенные проблемы.</w:t>
      </w:r>
    </w:p>
    <w:p w:rsidR="00BC1F04" w:rsidRDefault="00BC1F04">
      <w:pPr>
        <w:pStyle w:val="newncpi"/>
      </w:pPr>
      <w:r>
        <w:t>Недостаточно внимания местные исполнительные и распорядительные органы уделяют вопросам информационного сопровождения предоставляемых услуг, содержания физкультурно-спортивных сооружений на дворовых территориях, эффективности использования плавательных бассейнов в межотопительный сезон.</w:t>
      </w:r>
    </w:p>
    <w:p w:rsidR="00BC1F04" w:rsidRDefault="00BC1F04">
      <w:pPr>
        <w:pStyle w:val="newncpi"/>
      </w:pPr>
      <w:r>
        <w:t>Согласно результатам социологического опроса, проведенного Информационно-аналитическим центром при Администрации Президента Республики Беларусь, чаще всего занимаются физической культурой и спортом жители г. Минска и областных центров, мужчины и молодежь. Наименее вовлеченными в занятия физической культурой и спортом являются граждане пенсионного возраста и население, проживающее в сельской местности и малых городах. Каждый второй житель Республики Беларусь независимо от социально-демографических характеристик считает, что государство должно создавать условия для занятий физической культурой и спортом.</w:t>
      </w:r>
    </w:p>
    <w:p w:rsidR="00BC1F04" w:rsidRDefault="00BC1F04">
      <w:pPr>
        <w:pStyle w:val="newncpi"/>
      </w:pPr>
      <w:r>
        <w:t>Практически две трети населения, ссылаясь на личный опыт, полагают, что физической культурой и спортом сегодня занимается меньшая часть взрослого населения страны.</w:t>
      </w:r>
    </w:p>
    <w:p w:rsidR="00BC1F04" w:rsidRDefault="00BC1F04">
      <w:pPr>
        <w:pStyle w:val="newncpi"/>
      </w:pPr>
      <w:r>
        <w:t>Более половины участников опроса положительно оценивают работу организаций по развитию физической культуры и спорта. Однако поддержку руководства в содействии занятиям физической культурой и спортом и создание соответствующих условий отмечают не более половины работающих граждан.</w:t>
      </w:r>
    </w:p>
    <w:p w:rsidR="00BC1F04" w:rsidRDefault="00BC1F04">
      <w:pPr>
        <w:pStyle w:val="newncpi"/>
      </w:pPr>
      <w:r>
        <w:t>Не соответствует современным требованиям уровень материально-технической базы организаций физической культуры и спорта, учреждений образования в большинстве районных центров.</w:t>
      </w:r>
    </w:p>
    <w:p w:rsidR="00BC1F04" w:rsidRDefault="00BC1F04">
      <w:pPr>
        <w:pStyle w:val="newncpi"/>
      </w:pPr>
      <w:r>
        <w:t>Необходимо совершенствование:</w:t>
      </w:r>
    </w:p>
    <w:p w:rsidR="00BC1F04" w:rsidRDefault="00BC1F04">
      <w:pPr>
        <w:pStyle w:val="newncpi"/>
      </w:pPr>
      <w:r>
        <w:t>работы по повышению квалификации и переподготовке специалистов в сфере физической культуры и спорта;</w:t>
      </w:r>
    </w:p>
    <w:p w:rsidR="00BC1F04" w:rsidRDefault="00BC1F04">
      <w:pPr>
        <w:pStyle w:val="newncpi"/>
      </w:pPr>
      <w:r>
        <w:t>практики внедрения в систему подготовки спортивного резерва результатов научных исследований в области спорта высших достижений;</w:t>
      </w:r>
    </w:p>
    <w:p w:rsidR="00BC1F04" w:rsidRDefault="00BC1F04">
      <w:pPr>
        <w:pStyle w:val="newncpi"/>
      </w:pPr>
      <w:r>
        <w:t>процесса формирования клубов (команд) по игровым видам спорта на базе учреждений высшего образования в целях участия в национальных чемпионатах;</w:t>
      </w:r>
    </w:p>
    <w:p w:rsidR="00BC1F04" w:rsidRDefault="00BC1F04">
      <w:pPr>
        <w:pStyle w:val="newncpi"/>
      </w:pPr>
      <w:r>
        <w:t>системы реабилитации и адаптации лиц с ограниченными возможностями к полноценной жизни средствами физической культуры и спорта, подготовки и переподготовки специалистов для работы с данной категорией граждан.</w:t>
      </w:r>
    </w:p>
    <w:p w:rsidR="00BC1F04" w:rsidRDefault="00BC1F04">
      <w:pPr>
        <w:pStyle w:val="newncpi"/>
      </w:pPr>
      <w:r>
        <w:lastRenderedPageBreak/>
        <w:t>Ряд факторов сдерживает развитие детско-юношеского спорта и подготовку спортивного резерва национальных и сборных команд Республики Беларусь по видам спорта, в том числе:</w:t>
      </w:r>
    </w:p>
    <w:p w:rsidR="00BC1F04" w:rsidRDefault="00BC1F04">
      <w:pPr>
        <w:pStyle w:val="newncpi"/>
      </w:pPr>
      <w:r>
        <w:t>низкая конкуренция на национальном уровне в отдельных видах спорта;</w:t>
      </w:r>
    </w:p>
    <w:p w:rsidR="00BC1F04" w:rsidRDefault="00BC1F04">
      <w:pPr>
        <w:pStyle w:val="newncpi"/>
      </w:pPr>
      <w:r>
        <w:t>отставание от ведущих спортивных держав в развитии и внедрении инновационных спортивных технологий;</w:t>
      </w:r>
    </w:p>
    <w:p w:rsidR="00BC1F04" w:rsidRDefault="00BC1F04">
      <w:pPr>
        <w:pStyle w:val="newncpi"/>
      </w:pPr>
      <w:r>
        <w:t>отсутствие соревновательной практики на республиканском уровне у детей младшего школьного возраста;</w:t>
      </w:r>
    </w:p>
    <w:p w:rsidR="00BC1F04" w:rsidRDefault="00BC1F04">
      <w:pPr>
        <w:pStyle w:val="newncpi"/>
      </w:pPr>
      <w:r>
        <w:t>отсутствие международной соревновательной практики у детей среднего и старшего школьного возраста.</w:t>
      </w:r>
    </w:p>
    <w:p w:rsidR="00BC1F04" w:rsidRDefault="00BC1F04">
      <w:pPr>
        <w:pStyle w:val="newncpi"/>
      </w:pPr>
      <w:r>
        <w:t>Государственная программа развития физической культуры и спорта в Республике Беларусь на 2016–2020 годы (далее – Государственная программа) разработана с учетом современных мировых тенденций в сфере физической культуры и спорта на основе комплексного анализа современного состояния данной сферы в Республике Беларусь и является логическим продолжением предыдущей Государственной программы.</w:t>
      </w:r>
    </w:p>
    <w:p w:rsidR="00BC1F04" w:rsidRDefault="00BC1F04">
      <w:pPr>
        <w:pStyle w:val="newncpi"/>
      </w:pPr>
      <w:r>
        <w:t>В соответствии с Концепцией национальной безопасности Республики Беларусь, утвержденной Указом Президента Республики Беларусь от 9 ноября 2010 г. № 575 «Об утверждении Концепции национальной безопасности Республики Беларусь» (Национальный реестр правовых актов Республики Беларусь, 2010 г., № 276, 1/12080), повышение общего уровня здоровья населения входит в число основных национальных интересов.</w:t>
      </w:r>
    </w:p>
    <w:p w:rsidR="00BC1F04" w:rsidRDefault="00BC1F04">
      <w:pPr>
        <w:pStyle w:val="newncpi"/>
      </w:pPr>
      <w:r>
        <w:t>Развитие физической культуры и спорта является одним из важнейших направлений государственной социальной политики, эффективным инструментом оздоровления нации и укрепления международного имиджа Республики Беларусь.</w:t>
      </w:r>
    </w:p>
    <w:p w:rsidR="00BC1F04" w:rsidRDefault="00BC1F04">
      <w:pPr>
        <w:pStyle w:val="newncpi"/>
      </w:pPr>
      <w:r>
        <w:t>Государственная программа является основополагающим документом для развития отрасли на пятилетку, подготовленным с учетом приоритетов социально-экономического развития Республики Беларусь, одним из которых является обеспечение эффективной занятости и развитие человеческого потенциала («Занятость»).</w:t>
      </w:r>
    </w:p>
    <w:p w:rsidR="00BC1F04" w:rsidRDefault="00BC1F04">
      <w:pPr>
        <w:pStyle w:val="newncpi"/>
      </w:pPr>
      <w:r>
        <w:t>Государственная программа разработана на основании пунктов 1 и 2 статьи 10 Закона Республики Беларусь от 4 января 2014 года «О физической культуре и спорте» (Национальный правовой Интернет-портал Республики Беларусь, 21.01.2014, 2/2123).</w:t>
      </w:r>
    </w:p>
    <w:p w:rsidR="00BC1F04" w:rsidRDefault="00BC1F04">
      <w:pPr>
        <w:pStyle w:val="newncpi"/>
      </w:pPr>
      <w:r>
        <w:t>Реализация Государственной программы позволит закрепить устойчивую и позитивную динамику в сферах оздоровления населения, развития физической культуры в учреждениях образования, детско-юношеского спорта, физической подготовки военнослужащих, подготовки спортивного резерва национальных и сборных команд Республики Беларусь по видам спорта.</w:t>
      </w:r>
    </w:p>
    <w:p w:rsidR="00BC1F04" w:rsidRDefault="00BC1F04">
      <w:pPr>
        <w:pStyle w:val="newncpi"/>
      </w:pPr>
      <w:r>
        <w:t>Государственная программа включает подпрограмму 1 «Спорт высших достижений» и подпрограмму 2 «Подготовка спортивного резерва, физкультурно-оздоровительная, спортивно-массовая работа», а также подпрограмму 3 «Развитие республиканского государственно-общественного объединения «Добровольное общество содействия армии, авиации и флоту Республики Беларусь».</w:t>
      </w:r>
    </w:p>
    <w:p w:rsidR="00BC1F04" w:rsidRDefault="00BC1F04">
      <w:pPr>
        <w:pStyle w:val="newncpi"/>
      </w:pPr>
      <w:r>
        <w:t>Комплекс мероприятий Государственной программы представлен согласно приложению 1.</w:t>
      </w:r>
    </w:p>
    <w:p w:rsidR="00BC1F04" w:rsidRDefault="00BC1F04">
      <w:pPr>
        <w:pStyle w:val="chapter"/>
      </w:pPr>
      <w:r>
        <w:t>ГЛАВА 2</w:t>
      </w:r>
      <w:r>
        <w:br/>
        <w:t>ЦЕЛИ И СВОДНЫЕ ЦЕЛЕВЫЕ ПОКАЗАТЕЛИ ГОСУДАРСТВЕННОЙ ПРОГРАММЫ</w:t>
      </w:r>
    </w:p>
    <w:p w:rsidR="00BC1F04" w:rsidRDefault="00BC1F04">
      <w:pPr>
        <w:pStyle w:val="newncpi"/>
      </w:pPr>
      <w:r>
        <w:t>Целями Государственной программы являются приобщение различных слоев населения к регулярным занятиям физической культурой и спортом, создание условий для развития детско-юношеского спорта, дальнейшее совершенствование качества организации подготовки спортивного резерва национальных и сборных команд Республики Беларусь по видам спорта.</w:t>
      </w:r>
    </w:p>
    <w:p w:rsidR="00BC1F04" w:rsidRDefault="00BC1F04">
      <w:pPr>
        <w:pStyle w:val="newncpi"/>
      </w:pPr>
      <w:r>
        <w:lastRenderedPageBreak/>
        <w:t>Сводными целевыми показателями Государственной программы являются:</w:t>
      </w:r>
    </w:p>
    <w:p w:rsidR="00BC1F04" w:rsidRDefault="00BC1F04">
      <w:pPr>
        <w:pStyle w:val="newncpi"/>
      </w:pPr>
      <w:r>
        <w:t>спортивный рейтинг Республики Беларусь на мировой арене по олимпийским дисциплинам;</w:t>
      </w:r>
    </w:p>
    <w:p w:rsidR="00BC1F04" w:rsidRDefault="00BC1F04">
      <w:pPr>
        <w:pStyle w:val="newncpi"/>
      </w:pPr>
      <w:r>
        <w:t>количество лиц, занимающихся физической культурой и спортом;</w:t>
      </w:r>
    </w:p>
    <w:p w:rsidR="00BC1F04" w:rsidRDefault="00BC1F04">
      <w:pPr>
        <w:pStyle w:val="newncpi"/>
      </w:pPr>
      <w:r>
        <w:t>количество лиц, занимающихся техническими, авиационными и военно-прикладными видами спорта.</w:t>
      </w:r>
    </w:p>
    <w:p w:rsidR="00BC1F04" w:rsidRDefault="00BC1F04">
      <w:pPr>
        <w:pStyle w:val="newncpi"/>
      </w:pPr>
      <w:r>
        <w:t>Сведения о сводных целевых показателях, характеризующих цели Государственной программы, целевых показателях, характеризующих задачи подпрограмм, и их значениях представлены согласно приложению 2.</w:t>
      </w:r>
    </w:p>
    <w:p w:rsidR="00BC1F04" w:rsidRDefault="00BC1F04">
      <w:pPr>
        <w:pStyle w:val="chapter"/>
      </w:pPr>
      <w:r>
        <w:t>ГЛАВА 3</w:t>
      </w:r>
      <w:r>
        <w:br/>
        <w:t>АНАЛИЗ ОСНОВНЫХ РИСКОВ</w:t>
      </w:r>
    </w:p>
    <w:p w:rsidR="00BC1F04" w:rsidRDefault="00BC1F04">
      <w:pPr>
        <w:pStyle w:val="newncpi"/>
      </w:pPr>
      <w:r>
        <w:t>Перспективы развития физической культуры и спорта в предстоящем пятилетии будут зависеть от степени интенсивности экономического развития страны в целом, стратегии действий по решению поставленных перед сферой физической культуры и спорта Республики Беларусь задач.</w:t>
      </w:r>
    </w:p>
    <w:p w:rsidR="00BC1F04" w:rsidRDefault="00BC1F04">
      <w:pPr>
        <w:pStyle w:val="newncpi"/>
      </w:pPr>
      <w:r>
        <w:t>В ходе подготовки Государственной программы проработка возможного развития данной сферы осуществлялась по целевому сценарию с учетом двух вариантов – при благоприятных и неблагоприятных условиях социально-экономического развития страны. В связи с этим возможны расхождения в объемах выделяемого бюджетного финансирования системы физической культуры и спорта.</w:t>
      </w:r>
    </w:p>
    <w:p w:rsidR="00BC1F04" w:rsidRDefault="00BC1F04">
      <w:pPr>
        <w:pStyle w:val="newncpi"/>
      </w:pPr>
      <w:r>
        <w:t>Целевой сценарий развития сферы физической культуры и спорта при благоприятных условиях исходит из объемов не менее 100 процентов бюджетного финансирования, запланированного в Государственной программе. Его реализация позволит достичь всех запланированных прогнозных показателей.</w:t>
      </w:r>
    </w:p>
    <w:p w:rsidR="00BC1F04" w:rsidRDefault="00BC1F04">
      <w:pPr>
        <w:pStyle w:val="newncpi"/>
      </w:pPr>
      <w:r>
        <w:t>Целевой сценарий при неблагоприятных условиях исходит из объемов не менее 80 процентов бюджетного финансирования, запланированного в Государственной программе. Это не позволит выполнить запланированные показатели, в частности показатели подпрограммы 2 «Подготовка спортивного резерва, физкультурно-оздоровительная, спортивно-массовая работа», так как недостающая часть финансирования будет направлена на выполнение мероприятий подпрограммы 1 «Спорт высших достижений» в целях достижения максимальных спортивных результатов на международной спортивной арене. Также не будут выполнены запланированные показатели по выполнению мероприятия по развитию технических, авиационных и военно-прикладных видов спорта подпрограммы 3 «Развитие республиканского государственно-общественного объединения «Добровольное общество содействия армии, авиации и флоту Республики Беларусь».</w:t>
      </w:r>
    </w:p>
    <w:p w:rsidR="00BC1F04" w:rsidRDefault="00BC1F04">
      <w:pPr>
        <w:pStyle w:val="newncpi"/>
      </w:pPr>
      <w:r>
        <w:t>В случае возникновения данного риска мероприятия Государственной программы будут выполнены на 70–80 процентов.</w:t>
      </w:r>
    </w:p>
    <w:p w:rsidR="00BC1F04" w:rsidRDefault="00BC1F04">
      <w:pPr>
        <w:pStyle w:val="newncpi"/>
      </w:pPr>
      <w:r>
        <w:t>Для предотвращения негативных последствий при реализации Государственной программы учитывались следующие механизмы по управлению рисками и меры по их минимизации:</w:t>
      </w:r>
    </w:p>
    <w:p w:rsidR="00BC1F04" w:rsidRDefault="00BC1F04">
      <w:pPr>
        <w:pStyle w:val="newncpi"/>
      </w:pPr>
      <w:r>
        <w:t>комплексное решение задач государственной политики в сфере физической культуры и спорта с участием всех основных субъектов физкультурно-спортивной деятельности;</w:t>
      </w:r>
    </w:p>
    <w:p w:rsidR="00BC1F04" w:rsidRDefault="00BC1F04">
      <w:pPr>
        <w:pStyle w:val="newncpi"/>
      </w:pPr>
      <w:r>
        <w:t>поддержка приоритетных направлений развития отрасли;</w:t>
      </w:r>
    </w:p>
    <w:p w:rsidR="00BC1F04" w:rsidRDefault="00BC1F04">
      <w:pPr>
        <w:pStyle w:val="newncpi"/>
      </w:pPr>
      <w:r>
        <w:t>модернизация и укрепление материально-технической базы организаций физической культуры и спорта;</w:t>
      </w:r>
    </w:p>
    <w:p w:rsidR="00BC1F04" w:rsidRDefault="00BC1F04">
      <w:pPr>
        <w:pStyle w:val="newncpi"/>
      </w:pPr>
      <w:r>
        <w:t>обеспечение инновационного развития отрасли, использование современных управленческих, информационных и иных технологий в деятельности организаций физической культуры и спорта;</w:t>
      </w:r>
    </w:p>
    <w:p w:rsidR="00BC1F04" w:rsidRDefault="00BC1F04">
      <w:pPr>
        <w:pStyle w:val="newncpi"/>
      </w:pPr>
      <w:r>
        <w:lastRenderedPageBreak/>
        <w:t>адаптация мероприятий Государственной программы к изменяющимся социально-экономическим условиям развития отрасли;</w:t>
      </w:r>
    </w:p>
    <w:p w:rsidR="00BC1F04" w:rsidRDefault="00BC1F04">
      <w:pPr>
        <w:pStyle w:val="newncpi"/>
      </w:pPr>
      <w:r>
        <w:t>вариативность подходов к реализации отдельных мероприятий Государственной программы;</w:t>
      </w:r>
    </w:p>
    <w:p w:rsidR="00BC1F04" w:rsidRDefault="00BC1F04">
      <w:pPr>
        <w:pStyle w:val="newncpi"/>
      </w:pPr>
      <w:r>
        <w:t>направление внебюджетных (собственных) средств организаций отрасли на выполнение мероприятий Государственной программы.</w:t>
      </w:r>
    </w:p>
    <w:p w:rsidR="00BC1F04" w:rsidRDefault="00BC1F04">
      <w:pPr>
        <w:pStyle w:val="newncpi"/>
      </w:pPr>
      <w:r>
        <w:t>Отказ от целевого подхода к развитию физической культуры и спорта и необходимости принятия и реализации Государственной программы может привести к следующим негативным последствиям:</w:t>
      </w:r>
    </w:p>
    <w:p w:rsidR="00BC1F04" w:rsidRDefault="00BC1F04">
      <w:pPr>
        <w:pStyle w:val="newncpi"/>
      </w:pPr>
      <w:r>
        <w:t>ограничение влияния государства на развитие физкультурно-оздоровительной деятельности, подготовки спортивного резерва и спорта высших достижений в Республике Беларусь;</w:t>
      </w:r>
    </w:p>
    <w:p w:rsidR="00BC1F04" w:rsidRDefault="00BC1F04">
      <w:pPr>
        <w:pStyle w:val="newncpi"/>
      </w:pPr>
      <w:r>
        <w:t>сокращение темпов инновационного развития организаций физической культуры и спорта;</w:t>
      </w:r>
    </w:p>
    <w:p w:rsidR="00BC1F04" w:rsidRDefault="00BC1F04">
      <w:pPr>
        <w:pStyle w:val="newncpi"/>
      </w:pPr>
      <w:r>
        <w:t>нарушение права граждан Республики Беларусь на занятия физической культурой и спортом.</w:t>
      </w:r>
    </w:p>
    <w:p w:rsidR="00BC1F04" w:rsidRDefault="00BC1F04">
      <w:pPr>
        <w:pStyle w:val="chapter"/>
      </w:pPr>
      <w:r>
        <w:t>ГЛАВА 4</w:t>
      </w:r>
      <w:r>
        <w:br/>
        <w:t>МЕТОДИКА ОЦЕНКИ ЭФФЕКТИВНОСТИ РЕАЛИЗАЦИИ ГОСУДАРСТВЕННОЙ ПРОГРАММЫ</w:t>
      </w:r>
    </w:p>
    <w:p w:rsidR="00BC1F04" w:rsidRDefault="00BC1F04">
      <w:pPr>
        <w:pStyle w:val="newncpi"/>
      </w:pPr>
      <w:r>
        <w:t>Результаты оценки эффективности реализации Государственной программы включаются в годовой отчет Министерства спорта и туризма о ходе ее реализации.</w:t>
      </w:r>
    </w:p>
    <w:p w:rsidR="00BC1F04" w:rsidRDefault="00BC1F04">
      <w:pPr>
        <w:pStyle w:val="newncpi"/>
      </w:pPr>
      <w:r>
        <w:t>Основными источниками получения сведений о выполнении целевых показателей Государственной программы являются:</w:t>
      </w:r>
    </w:p>
    <w:p w:rsidR="00BC1F04" w:rsidRDefault="00BC1F04">
      <w:pPr>
        <w:pStyle w:val="newncpi"/>
      </w:pPr>
      <w:r>
        <w:t>статистическая отчетность;</w:t>
      </w:r>
    </w:p>
    <w:p w:rsidR="00BC1F04" w:rsidRDefault="00BC1F04">
      <w:pPr>
        <w:pStyle w:val="newncpi"/>
      </w:pPr>
      <w:r>
        <w:t>финансовая отчетность;</w:t>
      </w:r>
    </w:p>
    <w:p w:rsidR="00BC1F04" w:rsidRDefault="00BC1F04">
      <w:pPr>
        <w:pStyle w:val="newncpi"/>
      </w:pPr>
      <w:r>
        <w:t>административная информация.</w:t>
      </w:r>
    </w:p>
    <w:p w:rsidR="00BC1F04" w:rsidRDefault="00BC1F04">
      <w:pPr>
        <w:pStyle w:val="newncpi"/>
      </w:pPr>
      <w:r>
        <w:t>Оценка эффективности реализации Государственной программы осуществляется в шесть этапов.</w:t>
      </w:r>
    </w:p>
    <w:p w:rsidR="00BC1F04" w:rsidRDefault="00BC1F04">
      <w:pPr>
        <w:pStyle w:val="newncpi"/>
      </w:pPr>
      <w:r>
        <w:t>На первом этапе оценивается степень достижения планового значения целевого показателя, характеризующего задачу подпрограммы. Рассчитывается по следующим формулам:</w:t>
      </w:r>
    </w:p>
    <w:p w:rsidR="00BC1F04" w:rsidRDefault="00BC1F04">
      <w:pPr>
        <w:pStyle w:val="newncpi"/>
      </w:pPr>
      <w:r>
        <w:t>для целевых показателей, желаемой тенденцией развития которых является увеличение значений: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  <w:jc w:val="center"/>
      </w:pPr>
      <w:r>
        <w:t>СД = ЗП</w:t>
      </w:r>
      <w:r>
        <w:rPr>
          <w:vertAlign w:val="subscript"/>
        </w:rPr>
        <w:t>ф</w:t>
      </w:r>
      <w:r>
        <w:t>;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"/>
      </w:pPr>
      <w:r>
        <w:t>для целевых показателей, желаемой тенденцией развития которых является снижение значений: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  <w:jc w:val="center"/>
      </w:pPr>
      <w:r>
        <w:t>СД = ЗП</w:t>
      </w:r>
      <w:r>
        <w:rPr>
          <w:vertAlign w:val="subscript"/>
        </w:rPr>
        <w:t>п</w:t>
      </w:r>
      <w:r>
        <w:t xml:space="preserve"> / ЗП</w:t>
      </w:r>
      <w:r>
        <w:rPr>
          <w:vertAlign w:val="subscript"/>
        </w:rPr>
        <w:t>ф</w:t>
      </w:r>
      <w:r>
        <w:t>,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</w:pPr>
      <w:r>
        <w:t>где    СД – степень достижения планового значения целевого показателя, характеризующего задачи подпрограммы;</w:t>
      </w:r>
    </w:p>
    <w:p w:rsidR="00BC1F04" w:rsidRDefault="00BC1F04">
      <w:pPr>
        <w:pStyle w:val="newncpi"/>
      </w:pPr>
      <w:r>
        <w:t>ЗП</w:t>
      </w:r>
      <w:r>
        <w:rPr>
          <w:vertAlign w:val="subscript"/>
        </w:rPr>
        <w:t>ф</w:t>
      </w:r>
      <w:r>
        <w:t> – значение целевого показателя, характеризующего задачу подпрограммы, фактически достигнутое на конец отчетного периода;</w:t>
      </w:r>
    </w:p>
    <w:p w:rsidR="00BC1F04" w:rsidRDefault="00BC1F04">
      <w:pPr>
        <w:pStyle w:val="newncpi"/>
      </w:pPr>
      <w:r>
        <w:t>ЗП</w:t>
      </w:r>
      <w:r>
        <w:rPr>
          <w:vertAlign w:val="subscript"/>
        </w:rPr>
        <w:t>п</w:t>
      </w:r>
      <w:r>
        <w:t> – плановое значение целевого показателя, характеризующего задачу подпрограммы.</w:t>
      </w:r>
    </w:p>
    <w:p w:rsidR="00BC1F04" w:rsidRDefault="00BC1F04">
      <w:pPr>
        <w:pStyle w:val="newncpi"/>
      </w:pPr>
      <w:r>
        <w:t>На втором этапе оценивается степень решения задач отдельной подпрограммы по формуле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>
            <wp:extent cx="1371600" cy="428625"/>
            <wp:effectExtent l="0" t="0" r="0" b="9525"/>
            <wp:docPr id="1" name="Рисунок 1" descr="C:\NCPI_CLIENT\EKBD\Texts\c21600303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600303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</w:pPr>
      <w:r>
        <w:t>где    CP</w:t>
      </w:r>
      <w:r>
        <w:rPr>
          <w:vertAlign w:val="subscript"/>
        </w:rPr>
        <w:t>п/п</w:t>
      </w:r>
      <w:r>
        <w:t> – степень решения задач отдельной подпрограммы в отчетном году;</w:t>
      </w:r>
    </w:p>
    <w:p w:rsidR="00BC1F04" w:rsidRDefault="00BC1F04">
      <w:pPr>
        <w:pStyle w:val="newncpi"/>
      </w:pPr>
      <w:r>
        <w:t>СД</w:t>
      </w:r>
      <w:r>
        <w:rPr>
          <w:vertAlign w:val="subscript"/>
        </w:rPr>
        <w:t>п/ппз</w:t>
      </w:r>
      <w:r>
        <w:t> – степень достижения планового значения целевого показателя, характеризующего задачи отдельной подпрограммы;</w:t>
      </w:r>
    </w:p>
    <w:p w:rsidR="00BC1F04" w:rsidRDefault="00BC1F04">
      <w:pPr>
        <w:pStyle w:val="newncpi"/>
      </w:pPr>
      <w:r>
        <w:t>N – количество целевых показателей, характеризующих задачи отдельной подпрограммы.</w:t>
      </w:r>
    </w:p>
    <w:p w:rsidR="00BC1F04" w:rsidRDefault="00BC1F04">
      <w:pPr>
        <w:pStyle w:val="newncpi"/>
      </w:pPr>
      <w:r>
        <w:t>Если значение СД</w:t>
      </w:r>
      <w:r>
        <w:rPr>
          <w:vertAlign w:val="subscript"/>
        </w:rPr>
        <w:t>п/ппз</w:t>
      </w:r>
      <w:r>
        <w:t xml:space="preserve"> больше 1, то при расчете степени решения задач отдельной подпрограммы оно принимается равным 1.</w:t>
      </w:r>
    </w:p>
    <w:p w:rsidR="00BC1F04" w:rsidRDefault="00BC1F04">
      <w:pPr>
        <w:pStyle w:val="newncpi"/>
      </w:pPr>
      <w:r>
        <w:t>На третьем этапе оценивается степень достижения целей Государственной программы.</w:t>
      </w:r>
    </w:p>
    <w:p w:rsidR="00BC1F04" w:rsidRDefault="00BC1F04">
      <w:pPr>
        <w:pStyle w:val="newncpi"/>
      </w:pPr>
      <w:r>
        <w:t>Для оценки степени достижения целей Государственной программы определяется степень достижения сводных целевых показателей Государственной программы по формуле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  <w:jc w:val="center"/>
      </w:pPr>
      <w:r>
        <w:rPr>
          <w:noProof/>
        </w:rPr>
        <w:drawing>
          <wp:inline distT="0" distB="0" distL="0" distR="0">
            <wp:extent cx="1333500" cy="428625"/>
            <wp:effectExtent l="0" t="0" r="0" b="9525"/>
            <wp:docPr id="2" name="Рисунок 2" descr="C:\NCPI_CLIENT\EKBD\Texts\c21600303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1600303.files\08000002wmz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</w:pPr>
      <w:r>
        <w:t>где    СД</w:t>
      </w:r>
      <w:r>
        <w:rPr>
          <w:vertAlign w:val="subscript"/>
        </w:rPr>
        <w:t>цгп</w:t>
      </w:r>
      <w:r>
        <w:t> – степень достижения целей Государственной программы;</w:t>
      </w:r>
    </w:p>
    <w:p w:rsidR="00BC1F04" w:rsidRDefault="00BC1F04">
      <w:pPr>
        <w:pStyle w:val="newncpi"/>
      </w:pPr>
      <w:r>
        <w:t>ЗП</w:t>
      </w:r>
      <w:r>
        <w:rPr>
          <w:vertAlign w:val="subscript"/>
        </w:rPr>
        <w:t>пф</w:t>
      </w:r>
      <w:r>
        <w:t> – фактически достигнутое значение і-го сводного целевого показателя, характеризующего цели Государственной программы;</w:t>
      </w:r>
    </w:p>
    <w:p w:rsidR="00BC1F04" w:rsidRDefault="00BC1F04">
      <w:pPr>
        <w:pStyle w:val="newncpi"/>
      </w:pPr>
      <w:r>
        <w:t>ЗП</w:t>
      </w:r>
      <w:r>
        <w:rPr>
          <w:vertAlign w:val="subscript"/>
        </w:rPr>
        <w:t xml:space="preserve">пп </w:t>
      </w:r>
      <w:r>
        <w:t> – плановое значение і-го целевого показателя, характеризующего цели Государственной программы;</w:t>
      </w:r>
    </w:p>
    <w:p w:rsidR="00BC1F04" w:rsidRDefault="00BC1F04">
      <w:pPr>
        <w:pStyle w:val="newncpi"/>
      </w:pPr>
      <w:r>
        <w:rPr>
          <w:i/>
          <w:iCs/>
        </w:rPr>
        <w:t>m</w:t>
      </w:r>
      <w:r>
        <w:t> – количество сводных целевых показателей.</w:t>
      </w:r>
    </w:p>
    <w:p w:rsidR="00BC1F04" w:rsidRDefault="00BC1F04">
      <w:pPr>
        <w:pStyle w:val="newncpi"/>
      </w:pPr>
      <w:r>
        <w:t>Если значение СД</w:t>
      </w:r>
      <w:r>
        <w:rPr>
          <w:vertAlign w:val="subscript"/>
        </w:rPr>
        <w:t xml:space="preserve">цгп </w:t>
      </w:r>
      <w:r>
        <w:t>больше 1, то при расчете степени достижения планового значения сводного целевого показателя, характеризующего цели Государственной программы, оно принимается равным 1.</w:t>
      </w:r>
    </w:p>
    <w:p w:rsidR="00BC1F04" w:rsidRDefault="00BC1F04">
      <w:pPr>
        <w:pStyle w:val="newncpi"/>
      </w:pPr>
      <w:r>
        <w:t>На четвертом этапе оценивается средний уровень степени достижения целей Государственной программы и решения задач подпрограмм по формуле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  <w:jc w:val="center"/>
      </w:pPr>
      <w:r>
        <w:rPr>
          <w:noProof/>
        </w:rPr>
        <w:drawing>
          <wp:inline distT="0" distB="0" distL="0" distR="0">
            <wp:extent cx="1600200" cy="428625"/>
            <wp:effectExtent l="0" t="0" r="0" b="9525"/>
            <wp:docPr id="3" name="Рисунок 3" descr="C:\NCPI_CLIENT\EKBD\Texts\c21600303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1600303.files\08000003wmz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</w:pPr>
      <w:r>
        <w:t>где    СУ</w:t>
      </w:r>
      <w:r>
        <w:rPr>
          <w:vertAlign w:val="subscript"/>
        </w:rPr>
        <w:t>гп</w:t>
      </w:r>
      <w:r>
        <w:t> – средний уровень степени достижения целей Государственной программы и решения задач подпрограмм;</w:t>
      </w:r>
    </w:p>
    <w:p w:rsidR="00BC1F04" w:rsidRDefault="00BC1F04">
      <w:pPr>
        <w:pStyle w:val="newncpi"/>
      </w:pPr>
      <w:r>
        <w:t>CP</w:t>
      </w:r>
      <w:r>
        <w:rPr>
          <w:vertAlign w:val="subscript"/>
        </w:rPr>
        <w:t>п/п</w:t>
      </w:r>
      <w:r>
        <w:t> – степень достижения целей подпрограмм в отчетном году;</w:t>
      </w:r>
    </w:p>
    <w:p w:rsidR="00BC1F04" w:rsidRDefault="00BC1F04">
      <w:pPr>
        <w:pStyle w:val="newncpi"/>
      </w:pPr>
      <w:r>
        <w:t>СД</w:t>
      </w:r>
      <w:r>
        <w:rPr>
          <w:vertAlign w:val="subscript"/>
        </w:rPr>
        <w:t>цгп</w:t>
      </w:r>
      <w:r>
        <w:t> – степень достижения целей Государственной программы;</w:t>
      </w:r>
    </w:p>
    <w:p w:rsidR="00BC1F04" w:rsidRDefault="00BC1F04">
      <w:pPr>
        <w:pStyle w:val="newncpi"/>
      </w:pPr>
      <w:r>
        <w:t>n – количество подпрограмм Государственной программы.</w:t>
      </w:r>
    </w:p>
    <w:p w:rsidR="00BC1F04" w:rsidRDefault="00BC1F04">
      <w:pPr>
        <w:pStyle w:val="newncpi"/>
      </w:pPr>
      <w:r>
        <w:t>На пятом этапе определяется эффективность реализации отдельной подпрограммы Государственной программы. Эффективность реализации подпрограммы определяется как отношение степени решения задач отдельной подпрограммы к степени соответствия фактического объема финансирования этой же подпрограммы запланированному объему финансирования в отчетном году: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  <w:jc w:val="center"/>
      </w:pPr>
      <w:r>
        <w:t>ЭР</w:t>
      </w:r>
      <w:r>
        <w:rPr>
          <w:vertAlign w:val="subscript"/>
        </w:rPr>
        <w:t xml:space="preserve">п/п </w:t>
      </w:r>
      <w:r>
        <w:t>= СР</w:t>
      </w:r>
      <w:r>
        <w:rPr>
          <w:vertAlign w:val="subscript"/>
        </w:rPr>
        <w:t>п/п</w:t>
      </w:r>
      <w:r>
        <w:t xml:space="preserve"> / СС</w:t>
      </w:r>
      <w:r>
        <w:rPr>
          <w:vertAlign w:val="subscript"/>
        </w:rPr>
        <w:t>уз</w:t>
      </w:r>
      <w:r>
        <w:t>,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</w:pPr>
      <w:r>
        <w:t>где    ЭР</w:t>
      </w:r>
      <w:r>
        <w:rPr>
          <w:vertAlign w:val="subscript"/>
        </w:rPr>
        <w:t xml:space="preserve">п/п </w:t>
      </w:r>
      <w:r>
        <w:t> – эффективность реализации отдельной программы в отчетном году;</w:t>
      </w:r>
    </w:p>
    <w:p w:rsidR="00BC1F04" w:rsidRDefault="00BC1F04">
      <w:pPr>
        <w:pStyle w:val="newncpi"/>
      </w:pPr>
      <w:r>
        <w:t>CP</w:t>
      </w:r>
      <w:r>
        <w:rPr>
          <w:vertAlign w:val="subscript"/>
        </w:rPr>
        <w:t xml:space="preserve">п/п </w:t>
      </w:r>
      <w:r>
        <w:t> – степень решения задач отдельной подпрограммы в отчетном году;</w:t>
      </w:r>
    </w:p>
    <w:p w:rsidR="00BC1F04" w:rsidRDefault="00BC1F04">
      <w:pPr>
        <w:pStyle w:val="newncpi"/>
      </w:pPr>
      <w:r>
        <w:t>СС</w:t>
      </w:r>
      <w:r>
        <w:rPr>
          <w:vertAlign w:val="subscript"/>
        </w:rPr>
        <w:t>уз</w:t>
      </w:r>
      <w:r>
        <w:t> – степень соответствия фактического объема финансирования подпрограммы плановому объему финансирования в отчетном году.</w:t>
      </w:r>
    </w:p>
    <w:p w:rsidR="00BC1F04" w:rsidRDefault="00BC1F04">
      <w:pPr>
        <w:pStyle w:val="newncpi"/>
      </w:pPr>
      <w:r>
        <w:lastRenderedPageBreak/>
        <w:t>На шестом этапе определяется эффективность реализации Государственной программы как отношение среднего уровня степени достижения целей Государственной программы и решения задач подпрограмм к степени соответствия фактического объема финансирования Государственной программы запланированному объему финансирования в отчетном году: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  <w:jc w:val="center"/>
      </w:pPr>
      <w:r>
        <w:t>Э</w:t>
      </w:r>
      <w:r>
        <w:rPr>
          <w:vertAlign w:val="subscript"/>
        </w:rPr>
        <w:t>гп</w:t>
      </w:r>
      <w:r>
        <w:t xml:space="preserve"> = СУ</w:t>
      </w:r>
      <w:r>
        <w:rPr>
          <w:vertAlign w:val="subscript"/>
        </w:rPr>
        <w:t>гп</w:t>
      </w:r>
      <w:r>
        <w:t xml:space="preserve"> / СС</w:t>
      </w:r>
      <w:r>
        <w:rPr>
          <w:vertAlign w:val="subscript"/>
        </w:rPr>
        <w:t>уз</w:t>
      </w:r>
      <w:r>
        <w:t>,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0"/>
      </w:pPr>
      <w:r>
        <w:t>где    Э</w:t>
      </w:r>
      <w:r>
        <w:rPr>
          <w:vertAlign w:val="subscript"/>
        </w:rPr>
        <w:t>гп</w:t>
      </w:r>
      <w:r>
        <w:t> – эффективность реализации Государственной программы;</w:t>
      </w:r>
    </w:p>
    <w:p w:rsidR="00BC1F04" w:rsidRDefault="00BC1F04">
      <w:pPr>
        <w:pStyle w:val="newncpi"/>
      </w:pPr>
      <w:r>
        <w:t>СУ</w:t>
      </w:r>
      <w:r>
        <w:rPr>
          <w:vertAlign w:val="subscript"/>
        </w:rPr>
        <w:t>гп</w:t>
      </w:r>
      <w:r>
        <w:t> – средний уровень степени достижения целей Государственной программы и решения задач подпрограмм;</w:t>
      </w:r>
    </w:p>
    <w:p w:rsidR="00BC1F04" w:rsidRDefault="00BC1F04">
      <w:pPr>
        <w:pStyle w:val="newncpi"/>
      </w:pPr>
      <w:r>
        <w:t>СС</w:t>
      </w:r>
      <w:r>
        <w:rPr>
          <w:vertAlign w:val="subscript"/>
        </w:rPr>
        <w:t>уз</w:t>
      </w:r>
      <w:r>
        <w:t> – степень соответствия фактического объема финансирования Государственной программы запланированному объему финансирования в отчетном году.</w:t>
      </w:r>
    </w:p>
    <w:p w:rsidR="00BC1F04" w:rsidRDefault="00BC1F04">
      <w:pPr>
        <w:pStyle w:val="newncpi"/>
      </w:pPr>
      <w:r>
        <w:t>Эффективность реализации Государственной программы (подпрограммы) признается высокой, если значение Э</w:t>
      </w:r>
      <w:r>
        <w:rPr>
          <w:vertAlign w:val="subscript"/>
        </w:rPr>
        <w:t>гп</w:t>
      </w:r>
      <w:r>
        <w:t xml:space="preserve"> (ЭР</w:t>
      </w:r>
      <w:r>
        <w:rPr>
          <w:vertAlign w:val="subscript"/>
        </w:rPr>
        <w:t>п/п</w:t>
      </w:r>
      <w:r>
        <w:t>) составляет не менее 0,95.</w:t>
      </w:r>
    </w:p>
    <w:p w:rsidR="00BC1F04" w:rsidRDefault="00BC1F04">
      <w:pPr>
        <w:pStyle w:val="newncpi"/>
      </w:pPr>
      <w:r>
        <w:t>Программа может быть признана высокоэффективной при условии, если плановое значение сводного целевого показателя, установленного в разбивке по регионам, выполнено всеми регионами.</w:t>
      </w:r>
    </w:p>
    <w:p w:rsidR="00BC1F04" w:rsidRDefault="00BC1F04">
      <w:pPr>
        <w:pStyle w:val="newncpi"/>
      </w:pPr>
      <w:r>
        <w:t>Оценка эффективности реализации Государственной программы нарастающим итогом осуществляется путем анализа ее выполнения за годы реализации.</w:t>
      </w:r>
    </w:p>
    <w:p w:rsidR="00BC1F04" w:rsidRDefault="00BC1F04">
      <w:pPr>
        <w:pStyle w:val="newncpi"/>
      </w:pPr>
      <w:r>
        <w:t>Для оценки степени достижения показателей, характеризующих результат предпринятых мер в течение отдельного года и имеющих:</w:t>
      </w:r>
    </w:p>
    <w:p w:rsidR="00BC1F04" w:rsidRDefault="00BC1F04">
      <w:pPr>
        <w:pStyle w:val="newncpi"/>
      </w:pPr>
      <w:r>
        <w:t>абсолютные значения, – суммируются фактические значения по каждому году анализируемого периода, которые сопоставляются с суммой плановых значений за аналогичный период (показатели 1, 2</w:t>
      </w:r>
      <w:r>
        <w:rPr>
          <w:vertAlign w:val="superscript"/>
        </w:rPr>
        <w:t>1</w:t>
      </w:r>
      <w:r>
        <w:t>, 3–7, 10–12, 12</w:t>
      </w:r>
      <w:r>
        <w:rPr>
          <w:vertAlign w:val="superscript"/>
        </w:rPr>
        <w:t>1</w:t>
      </w:r>
      <w:r>
        <w:t>, 12</w:t>
      </w:r>
      <w:r>
        <w:rPr>
          <w:vertAlign w:val="superscript"/>
        </w:rPr>
        <w:t>2</w:t>
      </w:r>
      <w:r>
        <w:t>, 14–17 приложения 2 к Государственной программе);</w:t>
      </w:r>
    </w:p>
    <w:p w:rsidR="00BC1F04" w:rsidRDefault="00BC1F04">
      <w:pPr>
        <w:pStyle w:val="newncpi"/>
      </w:pPr>
      <w:r>
        <w:t>относительные значения, – среднее арифметическое фактических значений каждого года анализируемого периода сопоставляется со средним арифметическим плановых значений (показатели 8, 9, 13 приложения 2 к Государственной программе).</w:t>
      </w:r>
    </w:p>
    <w:p w:rsidR="00BC1F04" w:rsidRDefault="00BC1F04">
      <w:pPr>
        <w:pStyle w:val="newncpi"/>
      </w:pPr>
      <w:r>
        <w:t>Для оценки степени достижения показателей, отражающих результат предпринятых мер за весь анализируемый период, сопоставляются фактическое и плановое значения показателя за последний год анализируемого периода (показатель 2 приложения 2 к Государственной программе).</w:t>
      </w:r>
    </w:p>
    <w:p w:rsidR="00BC1F04" w:rsidRDefault="00BC1F04">
      <w:pPr>
        <w:pStyle w:val="newncpi"/>
      </w:pPr>
      <w:r>
        <w:t>При оценке степени соответствия фактического объема финансирования программы (подпрограммы) запланированному нарастающим итогом сопоставляются суммарные значения фактического и планового объемов финансирования программы (подпрограммы) каждого года анализируемого периода соответственно.</w:t>
      </w:r>
    </w:p>
    <w:p w:rsidR="00BC1F04" w:rsidRDefault="00BC1F04">
      <w:pPr>
        <w:pStyle w:val="newncpi"/>
      </w:pPr>
      <w:r>
        <w:t>Эффективность реализации Государственной программы (подпрограммы) признается средней, если значение Э</w:t>
      </w:r>
      <w:r>
        <w:rPr>
          <w:vertAlign w:val="subscript"/>
        </w:rPr>
        <w:t>гп</w:t>
      </w:r>
      <w:r>
        <w:t xml:space="preserve"> (ЭР</w:t>
      </w:r>
      <w:r>
        <w:rPr>
          <w:vertAlign w:val="subscript"/>
        </w:rPr>
        <w:t>п/п</w:t>
      </w:r>
      <w:r>
        <w:t>) составляет не менее 0,9.</w:t>
      </w:r>
    </w:p>
    <w:p w:rsidR="00BC1F04" w:rsidRDefault="00BC1F04">
      <w:pPr>
        <w:pStyle w:val="newncpi"/>
      </w:pPr>
      <w:r>
        <w:t>Эффективность реализации Государственной программы (подпрограммы) признается удовлетворительной, если значение Э</w:t>
      </w:r>
      <w:r>
        <w:rPr>
          <w:vertAlign w:val="subscript"/>
        </w:rPr>
        <w:t>гп</w:t>
      </w:r>
      <w:r>
        <w:t xml:space="preserve"> (ЭР</w:t>
      </w:r>
      <w:r>
        <w:rPr>
          <w:vertAlign w:val="subscript"/>
        </w:rPr>
        <w:t>п/п</w:t>
      </w:r>
      <w:r>
        <w:t>) составляет не менее 0,8.</w:t>
      </w:r>
    </w:p>
    <w:p w:rsidR="00BC1F04" w:rsidRDefault="00BC1F04">
      <w:pPr>
        <w:pStyle w:val="newncpi"/>
      </w:pPr>
      <w:r>
        <w:t>В остальных случаях эффективность реализации Государственной программы (подпрограммы) признается неудовлетворительной.</w:t>
      </w:r>
    </w:p>
    <w:p w:rsidR="00BC1F04" w:rsidRDefault="00BC1F04">
      <w:pPr>
        <w:pStyle w:val="chapter"/>
      </w:pPr>
      <w:r>
        <w:t>ГЛАВА 5</w:t>
      </w:r>
      <w:r>
        <w:br/>
        <w:t>ПОДПРОГРАММА 1 «СПОРТ ВЫСШИХ ДОСТИЖЕНИЙ»</w:t>
      </w:r>
    </w:p>
    <w:p w:rsidR="00BC1F04" w:rsidRDefault="00BC1F04">
      <w:pPr>
        <w:pStyle w:val="newncpi"/>
      </w:pPr>
      <w:r>
        <w:t>Заказчиком подпрограммы 1 «Спорт высших достижений» является Министерство спорта и туризма.</w:t>
      </w:r>
    </w:p>
    <w:p w:rsidR="00BC1F04" w:rsidRDefault="00BC1F04">
      <w:pPr>
        <w:pStyle w:val="newncpi"/>
      </w:pPr>
      <w:r>
        <w:t>Задачи и целевые показатели подпрограммы:</w:t>
      </w:r>
    </w:p>
    <w:p w:rsidR="00BC1F04" w:rsidRDefault="00BC1F04">
      <w:pPr>
        <w:pStyle w:val="newncpi"/>
      </w:pPr>
      <w:r>
        <w:t xml:space="preserve">обеспечение подготовки национальных и сборных команд Республики Беларусь по видам спорта для выступления на главных спортивных мероприятиях года – количество </w:t>
      </w:r>
      <w:r>
        <w:lastRenderedPageBreak/>
        <w:t>медалей (1–3-е места) на Олимпийских играх, Европейских играх, чемпионатах, кубках, первенствах мира и Европы;</w:t>
      </w:r>
    </w:p>
    <w:p w:rsidR="00BC1F04" w:rsidRDefault="00BC1F04">
      <w:pPr>
        <w:pStyle w:val="newncpi"/>
      </w:pPr>
      <w:r>
        <w:t>совершенствование системы подготовки высококвалифицированных спортсменов к главным спортивным мероприятиям года – количество спортсменов, выполнивших квалификационные нормы для присвоения званий «Мастер спорта международного класса Республики Беларусь» и «Мастер спорта Республики Беларусь».</w:t>
      </w:r>
    </w:p>
    <w:p w:rsidR="00BC1F04" w:rsidRDefault="00BC1F04">
      <w:pPr>
        <w:pStyle w:val="newncpi"/>
      </w:pPr>
      <w:r>
        <w:t>Необходимые объемы финансирования составляют 435 998 677,83 рубля, в том числе средства республиканского бюджета – 434 046 650,3 рубля, из которых средства Государственной инвестиционной программы – 25 729 011 рублей, средства инвестиционного фонда Минспорта – 1 952 027,53 рубля, из них:</w:t>
      </w:r>
    </w:p>
    <w:p w:rsidR="00BC1F04" w:rsidRDefault="00BC1F04">
      <w:pPr>
        <w:pStyle w:val="newncpi"/>
      </w:pPr>
      <w:r>
        <w:t>2016 год: средства республиканского бюджета – 69 810 881 рубль, инвестиционного фонда Минспорта – 180 000 рублей;</w:t>
      </w:r>
    </w:p>
    <w:p w:rsidR="00BC1F04" w:rsidRDefault="00BC1F04">
      <w:pPr>
        <w:pStyle w:val="newncpi"/>
      </w:pPr>
      <w:r>
        <w:t>2017 год: средства республиканского бюджета – 73 251 161,2 рубля, инвестиционного фонда Минспорта – 180 000 рублей;</w:t>
      </w:r>
    </w:p>
    <w:p w:rsidR="00BC1F04" w:rsidRDefault="00BC1F04">
      <w:pPr>
        <w:pStyle w:val="newncpi"/>
      </w:pPr>
      <w:r>
        <w:t>2018 год: средства республиканского бюджета – 73 765 412 рублей, инвестиционного фонда Минспорта – 938 880,2 рубля;</w:t>
      </w:r>
    </w:p>
    <w:p w:rsidR="00BC1F04" w:rsidRDefault="00BC1F04">
      <w:pPr>
        <w:pStyle w:val="newncpi"/>
      </w:pPr>
      <w:r>
        <w:t>2019 год: средства республиканского бюджета – 99 619 338 рублей, из которых средства Государственной инвестиционной программы – 4 721 681 рубль, инвестиционного фонда Минспорта – 473 147,33 рубля;</w:t>
      </w:r>
    </w:p>
    <w:p w:rsidR="00BC1F04" w:rsidRDefault="00BC1F04">
      <w:pPr>
        <w:pStyle w:val="newncpi"/>
      </w:pPr>
      <w:r>
        <w:t>2020 год: средства республиканского бюджета – 117 599 858,1 рубля, из которых средства Государственной инвестиционной программы – 21 007 330 рублей, инвестиционного фонда Минспорта – 180 000 рублей.</w:t>
      </w:r>
    </w:p>
    <w:p w:rsidR="00BC1F04" w:rsidRDefault="00BC1F04">
      <w:pPr>
        <w:pStyle w:val="newncpi"/>
      </w:pPr>
      <w:r>
        <w:t>Комплекс мероприятий подпрограммы представлен в приложении 1 к Государственной программе.</w:t>
      </w:r>
    </w:p>
    <w:p w:rsidR="00BC1F04" w:rsidRDefault="00BC1F04">
      <w:pPr>
        <w:pStyle w:val="chapter"/>
      </w:pPr>
      <w:r>
        <w:t>ГЛАВА 6</w:t>
      </w:r>
      <w:r>
        <w:br/>
        <w:t>ПОДПРОГРАММА 2 «ПОДГОТОВКА СПОРТИВНОГО РЕЗЕРВА, ФИЗКУЛЬТУРНО-ОЗДОРОВИТЕЛЬНАЯ, СПОРТИВНО-МАССОВАЯ РАБОТА»</w:t>
      </w:r>
    </w:p>
    <w:p w:rsidR="00BC1F04" w:rsidRDefault="00BC1F04">
      <w:pPr>
        <w:pStyle w:val="newncpi"/>
      </w:pPr>
      <w:r>
        <w:t>Заказчиками подпрограммы 2 «Подготовка спортивного резерва, физкультурно-оздоровительная, спортивно-массовая работа» являются Министерство спорта и туризма, Министерство образования, Министерство обороны, облисполкомы, Минский горисполком, республиканские государственно-общественные объединения «Белорусское физкультурно-спортивное общество «Динамо» и «Добровольное общество содействия армии, авиации и флоту Республики Беларусь».</w:t>
      </w:r>
    </w:p>
    <w:p w:rsidR="00BC1F04" w:rsidRDefault="00BC1F04">
      <w:pPr>
        <w:pStyle w:val="newncpi"/>
      </w:pPr>
      <w:r>
        <w:t>Задачи и целевые показатели подпрограммы:</w:t>
      </w:r>
    </w:p>
    <w:p w:rsidR="00BC1F04" w:rsidRDefault="00BC1F04">
      <w:pPr>
        <w:pStyle w:val="newncpi"/>
      </w:pPr>
      <w:r>
        <w:t>формирование инфраструктуры активного отдыха, популяризация здорового образа жизни, привлечение различных категорий населения, особенно сельских жителей, к постоянным занятиям физической культурой и спортом, создание системы реабилитации и адаптации лиц с ограниченными возможностями к полноценной жизни средствами физической культуры и спорта:</w:t>
      </w:r>
    </w:p>
    <w:p w:rsidR="00BC1F04" w:rsidRDefault="00BC1F04">
      <w:pPr>
        <w:pStyle w:val="newncpi"/>
      </w:pPr>
      <w:r>
        <w:t>количество созданных физкультурно-оздоровительных групп для лиц с ограниченными возможностями и физически ослабленных лиц в центрах физкультурно-оздоровительной работы;</w:t>
      </w:r>
    </w:p>
    <w:p w:rsidR="00BC1F04" w:rsidRDefault="00BC1F04">
      <w:pPr>
        <w:pStyle w:val="newncpi"/>
      </w:pPr>
      <w:r>
        <w:t>количество модернизированных комплексных спортивных площадок на дворовых территориях;</w:t>
      </w:r>
    </w:p>
    <w:p w:rsidR="00BC1F04" w:rsidRDefault="00BC1F04">
      <w:pPr>
        <w:pStyle w:val="newncpi"/>
      </w:pPr>
      <w:r>
        <w:t>количество созданных клубов по физической культуре и спорту, туристических клубов на предприятиях и в организациях;</w:t>
      </w:r>
    </w:p>
    <w:p w:rsidR="00BC1F04" w:rsidRDefault="00BC1F04">
      <w:pPr>
        <w:pStyle w:val="newncpi"/>
      </w:pPr>
      <w:r>
        <w:t>обеспечение подготовки спортивного резерва национальных и сборных команд Республики Беларусь по видам спорта:</w:t>
      </w:r>
    </w:p>
    <w:p w:rsidR="00BC1F04" w:rsidRDefault="00BC1F04">
      <w:pPr>
        <w:pStyle w:val="newncpi"/>
      </w:pPr>
      <w:r>
        <w:t>охват учащихся учреждений общего среднего образования подготовкой в специализированных учебно-спортивных учреждениях;</w:t>
      </w:r>
    </w:p>
    <w:p w:rsidR="00BC1F04" w:rsidRDefault="00BC1F04">
      <w:pPr>
        <w:pStyle w:val="newncpi"/>
      </w:pPr>
      <w:r>
        <w:lastRenderedPageBreak/>
        <w:t>охват спортсменов – учащихся специализированных учебно-спортивных учреждений оздоровлением и учебно-тренировочным процессом в спортивно-оздоровительных лагерях в летний каникулярный период;</w:t>
      </w:r>
    </w:p>
    <w:p w:rsidR="00BC1F04" w:rsidRDefault="00BC1F04">
      <w:pPr>
        <w:pStyle w:val="newncpi"/>
      </w:pPr>
      <w:r>
        <w:t>количество спортсменов – учащихся специализированных учебно-спортивных учреждений, повысивших спортивное мастерство до уровня II, III и юношеских разрядов;</w:t>
      </w:r>
    </w:p>
    <w:p w:rsidR="00BC1F04" w:rsidRDefault="00BC1F04">
      <w:pPr>
        <w:pStyle w:val="newncpi"/>
      </w:pPr>
      <w:r>
        <w:t>количество спортсменов – учащихся специализированных учебно-спортивных учреждений, повысивших спортивное мастерство до уровня I разряда и кандидата в мастера спорта;</w:t>
      </w:r>
    </w:p>
    <w:p w:rsidR="00BC1F04" w:rsidRDefault="00BC1F04">
      <w:pPr>
        <w:pStyle w:val="newncpi"/>
      </w:pPr>
      <w:r>
        <w:t>количество завоеванных медалей (1–3-е места) белорусскими спортсменами юношеского, юниорского и молодежного возраста на юношеских Олимпийских играх, Олимпийских фестивалях молодежи Европы, первенствах мира и Европы по олимпийским видам спорта и видам спорта, по которым созданы национальные команды Республики Беларусь;</w:t>
      </w:r>
    </w:p>
    <w:p w:rsidR="00BC1F04" w:rsidRDefault="00BC1F04">
      <w:pPr>
        <w:pStyle w:val="newncpi"/>
      </w:pPr>
      <w:r>
        <w:t>количество спортсменов – учащихся специализированных учебно-спортивных учреждений, занимающихся хоккеем с шайбой, повысивших спортивное мастерство и выполнивших нормы и требования Единой спортивной классификации Республики Беларусь для присвоения спортивных разрядов;</w:t>
      </w:r>
    </w:p>
    <w:p w:rsidR="00BC1F04" w:rsidRDefault="00BC1F04">
      <w:pPr>
        <w:pStyle w:val="newncpi"/>
      </w:pPr>
      <w:r>
        <w:t>количество спортсменов – учащихся специализированных учебно-спортивных учреждений, занимающихся хоккеем с шайбой, подготовленных в состав национальной команды Республики Беларусь по хоккею с шайбой;</w:t>
      </w:r>
    </w:p>
    <w:p w:rsidR="00BC1F04" w:rsidRDefault="00BC1F04">
      <w:pPr>
        <w:pStyle w:val="newncpi"/>
      </w:pPr>
      <w:r>
        <w:t>разработка научных методов и внедрение результатов научных исследований и разработок в практику спортивной подготовки – доля научных проектов, внедренных в практическую деятельность.</w:t>
      </w:r>
    </w:p>
    <w:p w:rsidR="00BC1F04" w:rsidRDefault="00BC1F04">
      <w:pPr>
        <w:pStyle w:val="newncpi"/>
      </w:pPr>
      <w:r>
        <w:t>Необходимый объем финансирования подпрограммы составляет 1 855 189 620,8 рубля, в том числе средства республиканского бюджета – 475 441 372,88 рубля, местных бюджетов – 1 379 748 247,92 рубля, из них:</w:t>
      </w:r>
    </w:p>
    <w:p w:rsidR="00BC1F04" w:rsidRDefault="00BC1F04">
      <w:pPr>
        <w:pStyle w:val="newncpi"/>
      </w:pPr>
      <w:r>
        <w:t>2016 год: средства республиканского бюджета – 98 770 713,9 рубля, местных бюджетов – 233 521 281,3 рубля;</w:t>
      </w:r>
    </w:p>
    <w:p w:rsidR="00BC1F04" w:rsidRDefault="00BC1F04">
      <w:pPr>
        <w:pStyle w:val="newncpi"/>
      </w:pPr>
      <w:r>
        <w:t>2017 год: средства республиканского бюджета – 103 638 165,8 рубля, местных бюджетов – 252 638 808,1 рубля;</w:t>
      </w:r>
    </w:p>
    <w:p w:rsidR="00BC1F04" w:rsidRDefault="00BC1F04">
      <w:pPr>
        <w:pStyle w:val="newncpi"/>
      </w:pPr>
      <w:r>
        <w:t>2018 год: средства республиканского бюджета – 70 851 524 рубля, местных бюджетов – 275 229 220,9 рубля;</w:t>
      </w:r>
    </w:p>
    <w:p w:rsidR="00BC1F04" w:rsidRDefault="00BC1F04">
      <w:pPr>
        <w:pStyle w:val="newncpi"/>
      </w:pPr>
      <w:r>
        <w:t>2019 год: средства республиканского бюджета – 71 366 086 рублей, местных бюджетов – 311 483 092 рубля;</w:t>
      </w:r>
    </w:p>
    <w:p w:rsidR="00BC1F04" w:rsidRDefault="00BC1F04">
      <w:pPr>
        <w:pStyle w:val="newncpi"/>
      </w:pPr>
      <w:r>
        <w:t>2020 год: средства республиканского бюджета – 130 814 883,18 рубля, местных бюджетов – 306 875 845,6 рубля.</w:t>
      </w:r>
    </w:p>
    <w:p w:rsidR="00BC1F04" w:rsidRDefault="00BC1F04">
      <w:pPr>
        <w:pStyle w:val="newncpi"/>
      </w:pPr>
      <w:r>
        <w:t>Комплекс мероприятий подпрограммы представлен в приложении 1 к Государственной программе.</w:t>
      </w:r>
    </w:p>
    <w:p w:rsidR="00BC1F04" w:rsidRDefault="00BC1F04">
      <w:pPr>
        <w:pStyle w:val="chapter"/>
      </w:pPr>
      <w:r>
        <w:t>ГЛАВА 6</w:t>
      </w:r>
      <w:r>
        <w:rPr>
          <w:vertAlign w:val="superscript"/>
        </w:rPr>
        <w:t>1</w:t>
      </w:r>
      <w:r>
        <w:br/>
        <w:t>ПОДПРОГРАММА 3 «РАЗВИТИЕ РЕСПУБЛИКАНСКОГО ГОСУДАРСТВЕННО-ОБЩЕСТВЕННОГО ОБЪЕДИНЕНИЯ «ДОБРОВОЛЬНОЕ ОБЩЕСТВО СОДЕЙСТВИЯ АРМИИ, АВИАЦИИ И ФЛОТУ РЕСПУБЛИКИ БЕЛАРУСЬ»</w:t>
      </w:r>
    </w:p>
    <w:p w:rsidR="00BC1F04" w:rsidRDefault="00BC1F04">
      <w:pPr>
        <w:pStyle w:val="newncpi"/>
      </w:pPr>
      <w:r>
        <w:t>Заказчиком подпрограммы 3 «Развитие республиканского государственно-общественного объединения «Добровольное общество содействия армии, авиации и флоту Республики Беларусь» является республиканское государственно-общественное объединение «Добровольное общество содействия армии, авиации и флоту Республики Беларусь» (далее – ДОСААФ).</w:t>
      </w:r>
    </w:p>
    <w:p w:rsidR="00BC1F04" w:rsidRDefault="00BC1F04">
      <w:pPr>
        <w:pStyle w:val="newncpi"/>
      </w:pPr>
      <w:r>
        <w:t>Задачи и целевые показатели данной подпрограммы:</w:t>
      </w:r>
    </w:p>
    <w:p w:rsidR="00BC1F04" w:rsidRDefault="00BC1F04">
      <w:pPr>
        <w:pStyle w:val="newncpi"/>
      </w:pPr>
      <w:r>
        <w:t>расширение влияния ДОСААФ на патриотическое воспитание молодежи;</w:t>
      </w:r>
    </w:p>
    <w:p w:rsidR="00BC1F04" w:rsidRDefault="00BC1F04">
      <w:pPr>
        <w:pStyle w:val="newncpi"/>
      </w:pPr>
      <w:r>
        <w:t>увеличение количества членов ДОСААФ и первичных организаций ДОСААФ;</w:t>
      </w:r>
    </w:p>
    <w:p w:rsidR="00BC1F04" w:rsidRDefault="00BC1F04">
      <w:pPr>
        <w:pStyle w:val="newncpi"/>
      </w:pPr>
      <w:r>
        <w:lastRenderedPageBreak/>
        <w:t>привлечение населения к постоянным занятиям техническими, авиационными и военно-прикладными видами спорта, формирование инфраструктуры для занятий указанными видами спорта. Обеспечение подготовки национальных команд по техническим и авиационным видам спорта и их спортивного резерва;</w:t>
      </w:r>
    </w:p>
    <w:p w:rsidR="00BC1F04" w:rsidRDefault="00BC1F04">
      <w:pPr>
        <w:pStyle w:val="newncpi"/>
      </w:pPr>
      <w:r>
        <w:t>увеличение количества спортивных секций в организациях и организационных структурах ДОСААФ;</w:t>
      </w:r>
    </w:p>
    <w:p w:rsidR="00BC1F04" w:rsidRDefault="00BC1F04">
      <w:pPr>
        <w:pStyle w:val="newncpi"/>
      </w:pPr>
      <w:r>
        <w:t>увеличение количества спортсменов ДОСААФ, повысивших спортивное мастерство до уровня кандидата в мастера спорта.</w:t>
      </w:r>
    </w:p>
    <w:p w:rsidR="00BC1F04" w:rsidRDefault="00BC1F04">
      <w:pPr>
        <w:pStyle w:val="newncpi"/>
      </w:pPr>
      <w:r>
        <w:t>Подготовка национальных команд по техническим и авиационным видам спорта обеспечивается путем создания устойчивой учебно-спортивной базы за счет приобретения современных экономичных летательных аппаратов, спортивной и специальной техники, имущества и оборудования.</w:t>
      </w:r>
    </w:p>
    <w:p w:rsidR="00BC1F04" w:rsidRDefault="00BC1F04">
      <w:pPr>
        <w:pStyle w:val="newncpi"/>
      </w:pPr>
      <w:r>
        <w:t>Необходимый объем финансирования подпрограммы составляет 8 910 880 рублей, в том числе средства республиканского бюджета – 8 785 880 рублей, собственные средства ДОСААФ – 125 000 рублей, из них:</w:t>
      </w:r>
    </w:p>
    <w:p w:rsidR="00BC1F04" w:rsidRDefault="00BC1F04">
      <w:pPr>
        <w:pStyle w:val="newncpi"/>
      </w:pPr>
      <w:r>
        <w:t>2019 год: средства республиканского бюджета – 4 392 940 рублей, собственные средства ДОСААФ – 59 100 рублей;</w:t>
      </w:r>
    </w:p>
    <w:p w:rsidR="00BC1F04" w:rsidRDefault="00BC1F04">
      <w:pPr>
        <w:pStyle w:val="newncpi"/>
      </w:pPr>
      <w:r>
        <w:t>2020 год: средства республиканского бюджета – 4 392 940 рублей, собственные средства ДОСААФ – 65 900 рублей.</w:t>
      </w:r>
    </w:p>
    <w:p w:rsidR="00BC1F04" w:rsidRDefault="00BC1F04">
      <w:pPr>
        <w:pStyle w:val="newncpi"/>
      </w:pPr>
      <w:r>
        <w:t>Комплекс мероприятий подпрограммы 3 «Развитие республиканского государственно-общественного объединения «Добровольное общество содействия армии, авиации и флоту Республики Беларусь» представлен в приложении 1.</w:t>
      </w:r>
    </w:p>
    <w:p w:rsidR="00BC1F04" w:rsidRDefault="00BC1F04">
      <w:pPr>
        <w:pStyle w:val="chapter"/>
      </w:pPr>
      <w:r>
        <w:t>ГЛАВА 7</w:t>
      </w:r>
      <w:r>
        <w:br/>
        <w:t>ФИНАНСОВОЕ ОБЕСПЕЧЕНИЕ РЕАЛИЗАЦИИ ГОСУДАРСТВЕННОЙ ПРОГРАММЫ</w:t>
      </w:r>
    </w:p>
    <w:p w:rsidR="00BC1F04" w:rsidRDefault="00BC1F04">
      <w:pPr>
        <w:pStyle w:val="newncpi"/>
      </w:pPr>
      <w:r>
        <w:t>Финансовое обеспечение реализации Государственной программы согласно приложению 3 предполагается осуществлять за счет республиканского и местных бюджетов с ежегодным уточнением объемов финансирования, а также за счет иных источников (средства, предусмотренные на финансирование основной деятельности исполнителей мероприятий Государственной программы, и внебюджетные источники). Привлечение иных средств, в том числе кредитов банков, будет осуществляться по мере необходимости для реализации конкретных мероприятий Государственной программы.</w:t>
      </w:r>
    </w:p>
    <w:p w:rsidR="00BC1F04" w:rsidRDefault="00BC1F04">
      <w:pPr>
        <w:pStyle w:val="newncpi"/>
      </w:pPr>
      <w:r>
        <w:t>Общий объем финансирования составляет 2 300 099 178,63 рубля, в том числе средства республиканского бюджета – 918 273 903,18 рубля, из которых средства Государственной инвестиционной программы – 25 729 011 рублей, средства республиканского централизованного инновационного фонда – 493 735 рублей, местных бюджетов – 1 359 417 178,3 рубля, средства инвестиционного фонда Минспорта – 1 658 880,2 рубля, собственные средства ДОСААФ – 125 000 рублей, из них:</w:t>
      </w:r>
    </w:p>
    <w:p w:rsidR="00BC1F04" w:rsidRDefault="00BC1F04">
      <w:pPr>
        <w:pStyle w:val="newncpi"/>
      </w:pPr>
      <w:r>
        <w:t>2016 год: средства республиканского бюджета – 168 581 594,9 рубля, местных бюджетов – 233 521 281,3 рубля, инвестиционного фонда Минспорта – 180 000 рублей;</w:t>
      </w:r>
    </w:p>
    <w:p w:rsidR="00BC1F04" w:rsidRDefault="00BC1F04">
      <w:pPr>
        <w:pStyle w:val="newncpi"/>
      </w:pPr>
      <w:r>
        <w:t>2017 год: средства республиканского бюджета – 176 889 327 рублей, местных бюджетов – 252 638 808,1 рубля, инвестиционного фонда Минспорта – 180 000 рублей;</w:t>
      </w:r>
    </w:p>
    <w:p w:rsidR="00BC1F04" w:rsidRDefault="00BC1F04">
      <w:pPr>
        <w:pStyle w:val="newncpi"/>
      </w:pPr>
      <w:r>
        <w:t>2018 год: средства республиканского бюджета – 144 616 936 рублей, местных бюджетов – 275 229 220,9 рубля, инвестиционного фонда Минспорта – 938 880,2 рубля;</w:t>
      </w:r>
    </w:p>
    <w:p w:rsidR="00BC1F04" w:rsidRDefault="00BC1F04">
      <w:pPr>
        <w:pStyle w:val="newncpi"/>
      </w:pPr>
      <w:r>
        <w:t>2019 год – средства республиканского бюджета – 175 044 683 рубля, из которых средства Государственной инвестиционной программы – 4 721 681 рубль, местных бюджетов – 311 483 091 рубль, инвестиционного фонда Минспорта – 473 147,33 рубля, собственные средства ДОСААФ – 59 100 рублей;</w:t>
      </w:r>
    </w:p>
    <w:p w:rsidR="00BC1F04" w:rsidRDefault="00BC1F04">
      <w:pPr>
        <w:pStyle w:val="newncpi"/>
      </w:pPr>
      <w:r>
        <w:t xml:space="preserve">2020 год – средства республиканского бюджета – 252 807 685,28 рубля, из которых средства Государственной инвестиционной программы – 21 007 330 рублей, средства республиканского централизованного инновационного фонда – 493 735 рублей, местных </w:t>
      </w:r>
      <w:r>
        <w:lastRenderedPageBreak/>
        <w:t>бюджетов – 306 875 845,59 рубля, инвестиционного фонда Минспорта – 180 000 рублей, собственные средства ДОСААФ – 65 900 рублей.</w:t>
      </w:r>
    </w:p>
    <w:p w:rsidR="00BC1F04" w:rsidRDefault="00BC1F04">
      <w:pPr>
        <w:pStyle w:val="newncpi"/>
      </w:pPr>
      <w:r>
        <w:t>Реализация инновационных проектов, проектов по развитию объектов инфраструктуры в рамках Государственной программы не планируется.</w:t>
      </w:r>
    </w:p>
    <w:p w:rsidR="00BC1F04" w:rsidRDefault="00BC1F04">
      <w:pPr>
        <w:pStyle w:val="newncpi"/>
      </w:pPr>
      <w:r>
        <w:t>Объемы финансирования научных проектов, их наименования и сроки выполнения подлежат уточнению по результатам проведения государственной научной и научно-технической экспертиз.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rPr>
          <w:rFonts w:eastAsia="Times New Roman"/>
        </w:rPr>
        <w:sectPr w:rsidR="00BC1F04" w:rsidSect="00BC1F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C1F04" w:rsidRDefault="00BC1F04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6"/>
        <w:gridCol w:w="4305"/>
      </w:tblGrid>
      <w:tr w:rsidR="00BC1F04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append1"/>
            </w:pPr>
            <w:r>
              <w:t>Приложение 1</w:t>
            </w:r>
          </w:p>
          <w:p w:rsidR="00BC1F04" w:rsidRDefault="00BC1F04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>развития физической культуры и спорта</w:t>
            </w:r>
            <w:r>
              <w:br/>
              <w:t>в Республике Беларусь на 2016–2020 годы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04.05.2019 № 285) </w:t>
            </w:r>
          </w:p>
        </w:tc>
      </w:tr>
    </w:tbl>
    <w:p w:rsidR="00BC1F04" w:rsidRDefault="00BC1F04">
      <w:pPr>
        <w:pStyle w:val="titlep"/>
        <w:jc w:val="left"/>
      </w:pPr>
      <w:r>
        <w:t>Комплекс мероприятий Государственной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521"/>
        <w:gridCol w:w="1170"/>
        <w:gridCol w:w="2054"/>
        <w:gridCol w:w="1645"/>
        <w:gridCol w:w="1350"/>
        <w:gridCol w:w="1350"/>
        <w:gridCol w:w="1470"/>
        <w:gridCol w:w="1350"/>
        <w:gridCol w:w="1473"/>
      </w:tblGrid>
      <w:tr w:rsidR="00BC1F04">
        <w:trPr>
          <w:trHeight w:val="238"/>
        </w:trPr>
        <w:tc>
          <w:tcPr>
            <w:tcW w:w="8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Сроки реализации мероприятия, годы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Объемы финансирования по годам, рублей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2020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Подпрограмма 1 «Спорт высших достижений»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Обеспечение подготовки национальных и сборных команд Республики Беларусь по видам спорта для выступления на главных спортивных мероприятиях года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1. Централизованная подготовка национальных и сборных команд Республики Беларусь по видам спорта и участие в спортивных соревнованиях согласно моделям подготовки на спортивный сезон, выплата стипендий, призов спортсменам, вознаграждений тренерам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365 134 431,0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63 643 863,6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66 780 233,2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65 377 543,0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85 859 774,0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83 473 017,2</w:t>
            </w:r>
          </w:p>
        </w:tc>
      </w:tr>
      <w:tr w:rsidR="00BC1F04">
        <w:trPr>
          <w:trHeight w:val="238"/>
        </w:trPr>
        <w:tc>
          <w:tcPr>
            <w:tcW w:w="8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2. Укрепление материальной базы национальных и сборных команд Республики Беларусь по видам спорта, в том числе приобретение спортивного и медицинского оборудования</w:t>
            </w:r>
          </w:p>
        </w:tc>
        <w:tc>
          <w:tcPr>
            <w:tcW w:w="4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9 277 276,4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4 527 090,7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4 750 185,7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средства инвестиционного фонда Мин-спорта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8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3. Укрепление материальной базы национальных и сборных команд Республики Беларусь по видам спорта, в том числе приобретение спортивного и медицинского оборудования, программного обеспечения, </w:t>
            </w:r>
            <w:r>
              <w:lastRenderedPageBreak/>
              <w:t>разработки информационного обеспечения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9 815 004,0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2 118 289,0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1 759 145,0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5 937 570,4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средства инвестиционного фонда Мин-спорта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1 592 027,53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938 880,2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473 147,33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3</w:t>
            </w:r>
            <w:r>
              <w:rPr>
                <w:vertAlign w:val="superscript"/>
              </w:rPr>
              <w:t>1</w:t>
            </w:r>
            <w:r>
              <w:t>. Погашение кредитов и уплата процентов за пользование кредитными ресурсами ОАО «Банк развития Республики Беларусь» при строительстве (реконструкции) объектов к II Европейским играм 2019 года (по отдельному перечню, согласованному с Министерством финансов и Министерством экономики)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Минспорт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средства Государственной инвестиционной программы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20 441 091,0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4 721 681,0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15 719 410,0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3</w:t>
            </w:r>
            <w:r>
              <w:rPr>
                <w:vertAlign w:val="superscript"/>
              </w:rPr>
              <w:t>2</w:t>
            </w:r>
            <w:r>
              <w:t>. Уплата процентов за пользование кредитными ресурсами ОАО «Банк развития Республики Беларусь» при строительстве (реконструкции) объектов к проведению этапа Кубка мира по биатлону в 2022 году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287 920,0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287 920,0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3</w:t>
            </w:r>
            <w:r>
              <w:rPr>
                <w:vertAlign w:val="superscript"/>
              </w:rPr>
              <w:t>3</w:t>
            </w:r>
            <w:r>
              <w:t>. Реконструкция спорткомплекса Белорусского физкультурно-спортивного общества «Динамо», ул. Даумана, 23, в г. Минске (легкоатлетический манеж, велобаза, гребная база) (включая проектно-изыскательские работы)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БФСО «Динамо»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средства Государственной инвестиционной программы – БФСО «Динамо»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4. Обеспечение функционирования государственного учреждения «Белспортобеспечение»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4 550 792,6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795 862,7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835 082,8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771 437,0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1 104 585,0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1 043 825,1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5. Обеспечение функционирования государственного культурно-спортивного учреждения «Чижовка-Арена» 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14 494 890,2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4 353 550,0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5 110 269,0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5 031 071,2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Итого по задаче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430 953 433,13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69 146 817,0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72 545 501,7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73 559 699,2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99 028 601,33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116 672 813,9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 xml:space="preserve">в том числе: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lastRenderedPageBreak/>
              <w:t xml:space="preserve">республиканский бюджет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429 001 405,6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68 966 817,0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72 365 501,7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72 620 819,0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98 555 454,0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116 492 813,9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 xml:space="preserve">из них средства Государственной инвестиционной программы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25 729 011,0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4 721 681,0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21 007 330,0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средства инвестиционного фонда Минспорта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1 952 027,53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938 880,2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473 147,33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Совершенствование системы подготовки высококвалифицированных спортсменов к главным спортивным мероприятиям года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6. Организация допинг-контроля, в том числе обеспечение функционирования учреждения «Национальное антидопинговое агентство»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4 105 560,7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672 595,8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705 741,3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965 244,0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879 827,0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882 152,6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7. Организация работы комплексных научных групп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939 684,0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171 468,2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179 918,2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179 349,0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184 057,0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224 891,6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Итого по задаче 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5 045 244,7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844 064,0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885 659,5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1 144 593,0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1 063 884,0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1 107 044,2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 республиканский бюджет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5 045 244,7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844 064,0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885 659,5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1 144 593,0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1 063 884,0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1 107 044,2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Всего по подпрограмме 1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435 998 677,83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69 990 881,0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73 431 161,2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74 704 292,2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100 092 485,33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117 779 858,1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 xml:space="preserve">в том числе: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 xml:space="preserve">республиканский бюджет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434 046 650,3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69 810 881,0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73 251 161,2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73 765 412,0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99 619 338,0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117 599 858,1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 xml:space="preserve">из них средства Государственной инвестиционной программы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25 729 011,0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4 721 681,0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21 007 330,0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средства инвестиционного фонда Минспорта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1 952 027,53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938 880,2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473 147,33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Формирование инфраструктуры активного отдыха, популяризация здорового образа жизни, привлечение различных категорий населения, особенно сельских жителей, к постоянным занятиям физической культурой и спортом, создание системы реабилитации и адаптации лиц с ограниченными возможностями к полноценной жизни средствами физической культуры и спорта</w:t>
            </w:r>
          </w:p>
        </w:tc>
      </w:tr>
      <w:tr w:rsidR="00BC1F04">
        <w:trPr>
          <w:trHeight w:val="238"/>
        </w:trPr>
        <w:tc>
          <w:tcPr>
            <w:tcW w:w="8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8. Формирование и выполнение республиканских, местных календарных планов проведения </w:t>
            </w:r>
            <w:r>
              <w:lastRenderedPageBreak/>
              <w:t>физкультурно-оздоровительных, спортивно-массовых мероприятий, туристических мероприятий, международных мероприятий и участие в них, в том числе обеспечение функционирования и укрепления материально-технической базы учреждения «Республиканский центр физического воспитания и спорта учащихся и студентов», областных учебно-методических центров физического воспитания населения, областных центров физического воспитания и спорта учащихся и студентов, районных (городских) физкультурно-спортивных клубов, физкультурно-оздоровительных центров (комплексов) и других организаций физической культуры и спорта, организация и обеспечение проведения областных (Минского городского) смотров-конкурсов на лучшую постановку физкультурно-оздоровительной и спортивно-массовой работы, организацию работы с населением на физкультурно-спортивных сооружениях</w:t>
            </w:r>
          </w:p>
        </w:tc>
        <w:tc>
          <w:tcPr>
            <w:tcW w:w="4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 xml:space="preserve">Минспорт, Минобразование, облисполкомы, </w:t>
            </w:r>
            <w:r>
              <w:lastRenderedPageBreak/>
              <w:t>Минский горисполком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10 918 430,6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1 695 858,5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1 779 430,4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3 150 789,0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2 068 125,3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2 224 227,4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4 840 040,9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849 649,9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891 520,6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992 250,0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992 250,0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1 114 370,4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6 909 555,4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846 208,6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887 909,8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2 158 539,0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1 907 041,0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1 109 857,0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206 850 394,8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29 229 300,6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31 621 973,9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45 789 710,0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56 948 870,0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43 260 540,3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облисполкомы: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Брестский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16 578 751,6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2 487 639,7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2 691 277,9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3 794 862,0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4 328 396,0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3 276 576,0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Витебский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32 199 975,4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4 870 971,8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5 269 709,6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6 577 605,0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9 065 925,0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6 415 764,0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Гомельский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12 052 036,6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1 460 000,0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1 579 515,6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3 106 605,0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3 982 888,0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1 923 028,0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Гродненский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17 304 735,7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1 105 000,0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1 195 455,3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5 690 347,0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7 858 491,0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1 455 442,4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55 335 193,2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9 306 475,1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10 068 303,2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11 405 380,0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12 297 081,0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12 257 953,9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Могилевский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32 704 061,9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2 895 957,0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3 133 020,0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8 125 940,0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9 972 927,0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8 576 217,9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40 675 640,4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7 103 257,0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7 684 692,3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7 088 971,0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9 443 162,0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9 355 558,1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9. Обеспечение функционирования и укрепления материально-технической базы государственного учреждения «Республиканский учебно-методический центр физического воспитания населения»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2 205 278,4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440 457,6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462 163,4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380 438,0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344 531,0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577 688,4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10. Организация и обеспечение проведения смотра-конкурса на </w:t>
            </w:r>
            <w:r>
              <w:lastRenderedPageBreak/>
              <w:t>лучшую организацию массовой физкультурно-оздоровительной работы, работы с населением на физкультурно-спортивных сооружениях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273 878,3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48 300,0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50 680,2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52 900,0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58 650,0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63 348,6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11. Обеспечение выпуска популярных печатных изданий, методических разработок, наглядных пособий и материалов, направленных на повышение эффективности физического воспитания населения, рекламных изданий, плакатов и стендов, пропагандирующих здоровый образ жизни, занятия физической культурой и спортом, издание массовым тиражом нагрудных значков, знаков, знаков отличия и удостоверений к ним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2016–2018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81 193,5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39 620,5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41 573,0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12. Обеспечение выпуска популярных печатных изданий, методических разработок, наглядных пособий и материалов, направленных на повышение эффективности физического воспитания населения, рекламных изданий, плакатов и стендов, пропагандирующих здоровый образ жизни, занятия физической культурой и спортом, издание массовым тиражом нагрудных значков, знаков, знаков отличия и удостоверений к ним, изготовление рекламно-пропагандистских видеороликов и фильмов в анимационной форме на тему популяризации видов спорта, повышения интереса к занятиям физической </w:t>
            </w:r>
            <w:r>
              <w:lastRenderedPageBreak/>
              <w:t>культурой и спортом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126 848,8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37 442,0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37 442,0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51 964,8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lastRenderedPageBreak/>
              <w:t>Итого по задаче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220 456 024,9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31 453 537,2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33 955 820,9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49 411 279,0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59 457 618,3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46 177 769,5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14 436 795,8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2 224 236,6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2 333 847,0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3 621 569,0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3 339 914,0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2 917 229,2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1"/>
            </w:pPr>
            <w:r>
              <w:t xml:space="preserve">из них: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1"/>
            </w:pPr>
            <w:r>
              <w:t>Минспорт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7 527 240,4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1 378 028,0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1 445 937,2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1 463 030,0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1 432 873,0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1 807 372,2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1"/>
            </w:pPr>
            <w:r>
              <w:t>Минобразование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6 909 555,4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846 208,6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887 909,8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2 158 539,0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1 907 041,0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1 109 857,0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местные бюджеты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206 850 394,8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29 229 300,6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31 621 973,9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45 789 710,0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56 948 870,0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43 260 540,3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1"/>
            </w:pPr>
            <w:r>
              <w:t>облисполкомы: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Брестский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16 578 751,6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2 487 639,7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2 691 277,9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3 794 862,0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4 328 396,0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3 276 576,0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Витебский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32 199 975,4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4 870 971,8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5 269 709,6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6 577 605,0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9 065 925,0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6 415 764,0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Гомельский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12 052 036,6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1 460 000,0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1 579 515,6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3 106 605,0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3 982 888,0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1 923 028,0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Гродненский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17 304 735,7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1 105 000,0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1 195 455,3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5 690 347,0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7 858 491,0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1 455 442,4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Минский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55 335 193,2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9 306 475,1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10 068 303,2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11 405 380,0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12 297 081,0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12 257 953,9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Могилевский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32 704 061,9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2 895 957,0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3 133 020,0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8 125 940,0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9 972 927,0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8 576 217,9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1"/>
            </w:pPr>
            <w:r>
              <w:t>Минский горисполком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40 675 640,4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7 103 257,0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7 684 692,3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7 088 971,0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9 443 162,0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9 355 558,1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Обеспечение подготовки спортивного резерва национальных и сборных команд Республики Беларусь по видам спорта</w:t>
            </w:r>
          </w:p>
        </w:tc>
      </w:tr>
      <w:tr w:rsidR="00BC1F04">
        <w:trPr>
          <w:trHeight w:val="238"/>
        </w:trPr>
        <w:tc>
          <w:tcPr>
            <w:tcW w:w="8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13. Содержание специализированных учебно-спортивных учреждений, в том числе организация учебно-тренировочного процесса, создание необходимых условий для подготовки резерва сборных команд Республики Беларусь по видам спорта на период прохождения воинской службы в государственных органах – членах БФСО «Динамо», содержание и поддержка клубов по виду (видам) спорта и других организаций физической культуры и спорта. Участие в финансировании мероприятий </w:t>
            </w:r>
            <w:r>
              <w:lastRenderedPageBreak/>
              <w:t>по подготовке спортсменов – учащихся специализированных учебно-спортивных учреждений профсоюзов в части оплаты из местных бюджетов расходов по использованию спортивных сооружений при проведении учебно-тренировочного процесса (коммунальные услуги), проведение областных (Минского городского) смотров-конкурсов среди специализированных учебно-спортивных учреждений, средних школ – училищ олимпийского резерва</w:t>
            </w:r>
          </w:p>
        </w:tc>
        <w:tc>
          <w:tcPr>
            <w:tcW w:w="4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Минспорт, Минобразование, БФСО «Динамо», ДОСААФ, облисполкомы, Минский горисполком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191 800 094,8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93 593 878,7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98 206 216,1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170 969 493,2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83 429 054,7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87 540 438,5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8 155 486,6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3 979 683,9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4 175 802,7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БФСО «Динамо»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9 999 567,7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4 879 536,5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5 120 031,2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ДОСААФ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2 675 547,3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1 305 603,6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1 369 943,7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облисполкомы: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422 185 987,6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202 791 980,7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219 394 006,9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Брестский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61 050 004,0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29 324 740,4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31 725 263,6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Витебский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44 644 181,5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21 444 372,6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23 199 808,9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Гомельский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63 651 858,3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30 574 514,3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33 077 344,0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Гродненский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54 625 090,1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26 238 599,2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28 386 490,9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40 062 799,4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19 243 752,9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20 819 046,5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Могилевский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52 500 768,1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25 218 203,0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27 282 565,1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105 651 286,2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50 747 798,3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54 903 487,9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8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14. Содержание специализированных учебно-спортивных учреждений, в том числе организация учебно-тренировочного процесса, создание необходимых условий для подготовки резерва сборных команд Республики Беларусь по видам спорта на период прохождения воинской службы в государственных органах – членах БФСО «Динамо», содержание и поддержка клубов по виду (видам) спорта и других организаций физической культуры и спорта. Проведение областных (Минского городского) смотров-конкурсов среди специализированных учебно-спортивных учреждений, средних школ – училищ олимпийского резерва, разработка, внедрение и обеспечение функционирования в отделениях по хоккею с шайбой специализированных учебно-спортивных учреждений единой системы </w:t>
            </w:r>
            <w:r>
              <w:lastRenderedPageBreak/>
              <w:t>видеомониторинга учебно-тренировочного процесса</w:t>
            </w:r>
          </w:p>
        </w:tc>
        <w:tc>
          <w:tcPr>
            <w:tcW w:w="4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250 332 883,6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63 608 992,0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63 965 578,0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122 758 313,6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213 325 948,0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52 230 352,0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51 673 029,0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109 422 567,0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12 935 944,2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3 896 257,0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3 820 076,0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5 219 611,2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БФСО «Динамо»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19 164 616,4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5 976 267,0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6 784 597,0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6 403 752,4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ДОСААФ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4 906 375,0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1 506 116,0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1 687 876,0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1 712 383,0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733 318 289,92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225 526 251,93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247 724 850,0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260 067 188,0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облисполкомы: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Брестский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119 277 627,0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36 528 236,0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39 828 910,0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42 920 481,0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Витебский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80 815 982,4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26 137 889,4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28 399 197,0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26 278 896,0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Гомельский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107 303 889,89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33 006 812,49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37 261 066,0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37 036 011,4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Гродненский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84 298 751,74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25 348 239,13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27 209 400,0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31 741 112,6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75 435 095,9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22 859 566,0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25 821 073,0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26 754 456,9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Могилевский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84 945 280,79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27 546 540,91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28 732 139,0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28 666 600,9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181 241 662,2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54 098 968,0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60 473 065,0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66 669 629,2</w:t>
            </w:r>
          </w:p>
        </w:tc>
      </w:tr>
      <w:tr w:rsidR="00BC1F04">
        <w:trPr>
          <w:trHeight w:val="238"/>
        </w:trPr>
        <w:tc>
          <w:tcPr>
            <w:tcW w:w="8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15. Выплата стипендий спортсменам национальных и сборных команд Республики Беларусь по видам спорта, спортивному резерву по решению местных Советов депутатов</w:t>
            </w:r>
          </w:p>
        </w:tc>
        <w:tc>
          <w:tcPr>
            <w:tcW w:w="4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5 294 591,0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1 413 259,0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2 309 372,0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1 571 960,0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облисполкомы: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Брестский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300 589,0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300 589,0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Витебский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1 059 000,0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449 000,0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440 000,0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Гомельский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917 000,0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357 000,0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370 000,0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190 000,0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Гродненский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1 651 525,0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396 165,0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855 360,0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400 000,0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498 944,0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163 944,0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165 000,0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170 000,0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Могилевский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507 533,0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156 150,0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169 423,0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181 960,0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190 000,0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16. Развитие спорта и физической подготовки, подготовка спортивного резерва в Вооруженных Силах. Всестороннее обеспечение спортсменов Вооруженных Сил. Обеспечение учебно-тренировочного процесса, участие в спортивных соревнованиях. Проведение спортивных мероприятий. Укрепление, модернизация спортивных баз подготовки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Минобороны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15 896 771,7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2 678 270,7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2 810 255,9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3 363 122,0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3 532 399,0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3 512 724,1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17. Проведение республиканского смотра-конкурса среди специализированных учебно-спортивных учреждений, средних школ – училищ олимпийского резерва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Минспорт 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266 217,2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44 327,9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46 512,4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58 162,0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59 076,0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58 138,9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18. Выплата вознаграждений (премирование) тренерам, спортсменам и другим специалистам команд клубов по игровым видам спорта, </w:t>
            </w:r>
            <w:r>
              <w:lastRenderedPageBreak/>
              <w:t>финансируемым за счет средств бюджета, за успешное выступление в республиканских и международных мероприятиях на условиях, определяемых Минским горисполкомом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Минский горисполком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местный бюджет – Минский горисполком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12 098 984,6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1 622 827,3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2 500 000,0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1 976 157,3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lastRenderedPageBreak/>
              <w:t>Итого по задаче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1 631 193 820,42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300 608 458,0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322 079 818,6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296 469 786,93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322 091 275,0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389 944 481,9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458 295 967,3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96 316 477,3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101 062 984,4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67 030 276,0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67 557 053,0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126 329 176,6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из них: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Минспорт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384 561 658,4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83 473 382,6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87 586 950,9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52 288 514,0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51 732 105,0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109 480 705,9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Минобразование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21 091 430,8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3 979 683,9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4 175 802,7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3 896 257,0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3 820 076,0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5 219 611,2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БФСО «Динамо»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29 164 184,1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4 879 536,5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5 120 031,2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5 976 267,0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6 784 597,0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6 403 752,4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ДОСААФ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7 581 922,3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1 305 603,6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1 369 943,7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1 506 116,0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1 687 876,0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1 712 383,0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Минобороны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15 896 771,7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2 678 270,7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2 810 255,9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3 363 122,0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3 532 399,0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3 512 724,1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местные бюджеты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1 172 897 853,12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204 291 980,7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221 016 834,2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229 439 510,93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254 534 222,0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263 615 305,3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из них: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облисполкомы: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Брестский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180 628 220,0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29 324 740,4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31 725 263,6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36 528 236,0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40 129 499,0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42 920 481,0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Витебский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126 519 163,9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21 444 372,6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23 199 808,9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26 307 889,4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28 848 197,0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26 718 896,0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Гомельский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171 872 748,19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30 574 514,3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33 077 344,0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33 363 812,49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37 631 066,0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37 226 011,4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Гродненский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140 575 366,84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26 238 599,2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28 386 490,9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25 744 404,13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28 064 760,0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32 141 112,6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Минский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115 996 839,3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19 243 752,9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20 819 046,5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23 023 510,0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25 986 073,0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26 924 456,9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Могилевский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137 953 581,89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25 218 203,0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27 282 565,1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27 702 690,91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28 901 562,0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28 848 560,88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Минский горисполком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299 351 933,0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52 247 798,3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56 526 315,2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56 768 968,0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64 973 065,0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68 835 786,5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Разработка научных методов и внедрение результатов научных исследований и разработок в практику спортивной подготовки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19. Разработка и внедрение научных проектов, в том числе: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республиканский бюджет – Минспорт 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разработка на основе аудиовизуальных воздействий методики улучшения физических качеств, психологического </w:t>
            </w:r>
            <w:r>
              <w:lastRenderedPageBreak/>
              <w:t>и вегетативного статуса детей-инвалидов по слуху на этапе предварительной подготовки по легкой атлетике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средства на финансирование научной, научно-технической и инновационной </w:t>
            </w:r>
            <w:r>
              <w:lastRenderedPageBreak/>
              <w:t>деятельности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lastRenderedPageBreak/>
              <w:t>26 000,0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lastRenderedPageBreak/>
              <w:t>разработка и внедрение методики определения характеристических фрагментов химически модифицированных гемоглобинов различного происхождения в крови человека как маркеров применения кровяного допинга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и внедрение в практику подготовки спортсменов методики немедикаментозного повышения стрессоустойчивости на основе биоакустической коррекции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133 679,0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133 679,0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на основе аудиовизуальных воздействий методики улучшения физических качеств, психологического и вегетативного статуса детей-инвалидов по слуху на этапе предварительной подготовки по легкой атлетике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78 000,0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52 000,0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26 000,0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разработка и внедрение методики определения характеристических фрагментов химически модифицированных гемоглобинов различного происхождения в крови человека как маркеров применения кровяного </w:t>
            </w:r>
            <w:r>
              <w:lastRenderedPageBreak/>
              <w:t>допинга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100 000,0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100 000,0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lastRenderedPageBreak/>
              <w:t>разработка и внедрение в практику подготовки спортсменов методики немедикаментозного повышения стрессоустойчивости на основе биоакустической коррекции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367 237,3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232 133,7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135 103,6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методики оценки компонентов координационных способностей спортсменов на основе анализа биоэлектрической активности мышц в движениях со сложной двигательной структурой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169 970,7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84 985,3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84 985,4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и внедрение новых технологий коррекции функционального состояния спортсменов на основе оптимизации использования магнитных полей (на примере видов гребли)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141 421,79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141 421,79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и внедрение метода мониторинга прогностических факторов сердечно-сосудистых катастроф у спортсменов на основе использования ЭКГ высокого разрешения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83 785,00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83 785,00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автоматизированной методики биомеханического контроля технической подготовленности высококвалифицированных гребцов на байдарках и каноэ на этапах годичного тренировочного цикла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65 057,30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65 057,30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lastRenderedPageBreak/>
              <w:t>разработка и внедрение метода диагностики и нейромышечной коррекции движений спортсменов путем применения индивидуальных окклюзионных капп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144 808,49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144 808,49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и внедрение научно обоснованных рекомендаций по организации питания спортсменов отдельных видов спорта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293 580,8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293 580,8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и внедрение дифференциально-диагностических критериев и схем коррекции уровня витамина D и витамин D-зависимых белков у спортсменов различных видов спорта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205 490,00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205 490,00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и внедрение метода оценки функциональной подготовленности спортсменов-инвалидов с использованием ручной эргометрии и психофизиологического тестирования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288 245,00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288 245,00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Итого по задаче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2 708 609,78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1 568 477,38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2 708 609,78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1 568 477,38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из них: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Минспорт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2 708 609,78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1 568 477,38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 xml:space="preserve">в том числе средства на финансирование научной, научно-технической </w:t>
            </w:r>
            <w:r>
              <w:lastRenderedPageBreak/>
              <w:t>и инновационной деятельности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2 214 874,78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1 074 742,38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lastRenderedPageBreak/>
              <w:t>средства республиканского централизованного инновационного фонда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493 735,00</w:t>
            </w:r>
          </w:p>
        </w:tc>
      </w:tr>
      <w:tr w:rsidR="00BC1F04">
        <w:trPr>
          <w:trHeight w:val="240"/>
        </w:trPr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Всего по подпрограмме 2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1 855 189 620,8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332 291 995,2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356 276 973,9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346 080 744,93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382 849 178,0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437 690 728,77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475 441 372,88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98 770 713,9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103 638 165,8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70 851 524,0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71 366 086,0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130 814 883,18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из них: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Минспорт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394 797 508,58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85 081 410,6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89 274 222,5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53 951 223,0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53 634 097,0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112 856 555,48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в том числе средства на финансирование научной, научно-технической и инновационной деятельности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2 214 874,78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1 074 742,38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Минобразование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28 000 986,2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4 825 892,5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5 063 712,5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6 054 796,0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5 727 117,0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6 329 468,2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БФСО «Динамо»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29 164 184,1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4 879 536,5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5 120 031,2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5 976 267,0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6 784 597,0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6 403 752,4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ДОСААФ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7 581 922,3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1 305 603,6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1 369 943,7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1 506 116,0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1 687 876,0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1 712 383,0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Минобороны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15 896 771,7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2 678 270,7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2 810 255,9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3 363 122,0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3 532 399,0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3 512 724,1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местные бюджеты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1 379 748 247,92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233 521 281,3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252 638 808,1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275 229 220,93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311 483 092,0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306 875 845,59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из них: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облисполкомы: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Брестский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197 206 971,6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31 812 380,1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34 416 541,5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40 323 098,0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44 457 895,0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46 197 057,0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Витебский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158 719 139,3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26 315 344,4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28 469 518,5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32 885 494,4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37 914 122,0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33 134 660,0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Гомельский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183 924 784,79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32 034 514,3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34 656 859,6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36 470 417,49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41 613 954,0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39 149 039,4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Гродненский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157 880 105,54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27 343 599,2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29 581 946,2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31 434 751,13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35 923 251,0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33 596 555,0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lastRenderedPageBreak/>
              <w:t>Минский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171 332 032,5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28 550 228,0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30 887 349,7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34 428 890,0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38 283 154,0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39 182 410,8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Могилевский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170 657 643,79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28 114 160,0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30 415 585,1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35 828 630,91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38 874 489,0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37 424 778,8</w:t>
            </w:r>
          </w:p>
        </w:tc>
      </w:tr>
      <w:tr w:rsidR="00BC1F04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Минский горисполком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340 027 573,4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59 351 055,3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64 211 007,5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63 857 939,0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74 416 227,0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78 191 344,6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Подпрограмма 3 «Развитие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Расширение влияния ДОСААФ на патриотическое воспитание молодежи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20. Организация функционирования первичных организационных структур ДОСААФ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ДОСААФ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собственные средства ДОСААФ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1 500,0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21. Проведение республиканских патриотических акций, месячников, дней ДОСААФ, фестивалей, конкурсов и смотров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Итого по задаче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 собственные средства ДОСААФ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BC1F04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Привлечение населения к постоянным занятиям техническими, авиационными и военно-прикладными видами спорта, формирование инфраструктуры для занятий указанными видами спорта. Обеспечение подготовки национальных команд по техническим и авиационным видам спорта и их спортивного резерва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22. Организация функционирования спортивных секций по техническим и авиационным видам спорта в организационных структурах и организациях ДОСААФ, в том числе организация учебно-тренировочного процесса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ДОСААФ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собственные средства ДОСААФ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4 200,0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4 800,0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23. Формирование и выполнение республиканского и местных календарных планов проведения спортивных мероприятий по техническим, авиационным, военно-прикладным и служебно-прикладным видам спорта, проведение показательных выступлений, выставок и акций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2 900,0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3 100,0</w:t>
            </w:r>
          </w:p>
        </w:tc>
      </w:tr>
      <w:tr w:rsidR="00BC1F04">
        <w:trPr>
          <w:trHeight w:val="238"/>
        </w:trPr>
        <w:tc>
          <w:tcPr>
            <w:tcW w:w="8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24. Развитие технических, авиационных и военно-прикладных видов спорта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ДОСААФ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8 785 880,0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</w:tr>
      <w:tr w:rsidR="00BC1F0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собственные средства ДОСААФ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106 000,0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56 000,0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Итого по задаче</w:t>
            </w:r>
          </w:p>
        </w:tc>
        <w:tc>
          <w:tcPr>
            <w:tcW w:w="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8 906 880,0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4 450 040,0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4 456 840,0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8 785 880,0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</w:tr>
      <w:tr w:rsidR="00BC1F04">
        <w:trPr>
          <w:trHeight w:val="238"/>
        </w:trPr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собственные средства ДОСААФ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121 000,0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57 100,0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63 900,0</w:t>
            </w:r>
          </w:p>
        </w:tc>
      </w:tr>
      <w:tr w:rsidR="00BC1F04">
        <w:trPr>
          <w:trHeight w:val="238"/>
        </w:trPr>
        <w:tc>
          <w:tcPr>
            <w:tcW w:w="134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Всего по подпрограмме 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8 910 880,0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4 452 040,0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4 458 840,0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8 785 880,0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</w:tr>
      <w:tr w:rsidR="00BC1F04">
        <w:trPr>
          <w:trHeight w:val="238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собственные средства ДОСААФ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125 000,0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59 100,0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65 900,0</w:t>
            </w:r>
          </w:p>
        </w:tc>
      </w:tr>
    </w:tbl>
    <w:p w:rsidR="00BC1F04" w:rsidRDefault="00BC1F04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9"/>
        <w:gridCol w:w="4162"/>
      </w:tblGrid>
      <w:tr w:rsidR="00BC1F04">
        <w:tc>
          <w:tcPr>
            <w:tcW w:w="3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append1"/>
            </w:pPr>
            <w:r>
              <w:t>Приложение 2</w:t>
            </w:r>
          </w:p>
          <w:p w:rsidR="00BC1F04" w:rsidRDefault="00BC1F04">
            <w:pPr>
              <w:pStyle w:val="append"/>
            </w:pPr>
            <w:r>
              <w:t xml:space="preserve">к Государственной программе развития </w:t>
            </w:r>
            <w:r>
              <w:br/>
              <w:t xml:space="preserve">физической культуры и спорта </w:t>
            </w:r>
            <w:r>
              <w:br/>
              <w:t>в Республике Беларусь на 2016–2020 годы</w:t>
            </w:r>
          </w:p>
        </w:tc>
      </w:tr>
    </w:tbl>
    <w:p w:rsidR="00BC1F04" w:rsidRDefault="00BC1F04">
      <w:pPr>
        <w:pStyle w:val="titlep"/>
        <w:jc w:val="left"/>
      </w:pPr>
      <w:r>
        <w:t>Сведения о сводных целевых показателях, характеризующих цели Государственной программы, целевых показателях, характеризующих задачи подпрограмм, и их значениях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2270"/>
        <w:gridCol w:w="1629"/>
        <w:gridCol w:w="1629"/>
        <w:gridCol w:w="1629"/>
        <w:gridCol w:w="1629"/>
        <w:gridCol w:w="1619"/>
      </w:tblGrid>
      <w:tr w:rsidR="00BC1F04">
        <w:trPr>
          <w:trHeight w:val="240"/>
        </w:trPr>
        <w:tc>
          <w:tcPr>
            <w:tcW w:w="179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Наименование целевого показателя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Значения целевых показателей по годам</w:t>
            </w:r>
          </w:p>
        </w:tc>
      </w:tr>
      <w:tr w:rsidR="00BC1F0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2020</w:t>
            </w:r>
          </w:p>
        </w:tc>
      </w:tr>
      <w:tr w:rsidR="00BC1F04"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ГОСУДАРСТВЕННАЯ ПРОГРАММА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Сводные целевые показатели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1. Спортивный рейтинг Республики Беларусь на мировой арене по олимпийским дисциплинам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занимаемое место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15–25-е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15–25-е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15–25-е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15–25-е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15–25-е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2. Количество лиц, занимающихся физической культурой и спортом, – всего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 том числе по областям и г. Минску: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Брестская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Витебская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21,9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22,7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24,3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lastRenderedPageBreak/>
              <w:t>Гомельская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Гродненская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Могилевская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г. Минск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 xml:space="preserve">. Количество лиц, занимающихся техническими, авиационными и военно-прикладными видами спорта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29 830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30 437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ПОДПРОГРАММА 1 «СПОРТ ВЫСШИХ ДОСТИЖЕНИЙ»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Целевые показатели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Обеспечение подготовки национальных и сборных команд Республики Беларусь по видам спорта для выступления на главных спортивных мероприятиях года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3. Количество медалей (1–3-е места) на Олимпийских играх, Европейских играх, чемпионатах, кубках, первенствах мира и Европы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500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500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500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680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690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Совершенствование системы подготовки высококвалифицированных спортсменов к главным спортивным мероприятиям года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4. Количество спортсменов, выполнивших квалификационные нормы для присвоения званий «Мастер спорта международного класса Республики Беларусь» и «Мастер спорта Республики Беларусь»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720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720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720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580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590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Целевые показатели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Формирование инфраструктуры активного отдыха, популяризация здорового образа жизни, привлечение различных категорий населения, особенно сельских жителей, к постоянным занятиям физической культурой и спортом, создание системы реабилитации и адаптации лиц с ограниченными возможностями к полноценной жизни средствами физической культуры и спорта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5. Количество созданных физкультурно-оздоровительных групп для лиц с ограниченными возможностями и физически ослабленных лиц в центрах физкультурно-оздоровительной работы – всего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53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в том числе по областям и г. Минску: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Брестская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Витебская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Гомельская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Гродненская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Минская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lastRenderedPageBreak/>
              <w:t xml:space="preserve">Могилевская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г. Минск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6. Количество созданных клубов по физической культуре и спорту, туристических клубов на предприятиях и в организациях – всего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в том числе по областям и г. Минску: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Брестская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Витебская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Гомельская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Гродненская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Минская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Могилевская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г. Минск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7. Количество модернизированных комплексных спортивных площадок на дворовых территориях – всего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 том числе по областям и г. Минску: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Брестская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BC1F04">
        <w:trPr>
          <w:trHeight w:val="263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Витебская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Гомельская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Гродненская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Минская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Могилевская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г. Минск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Обеспечение подготовки спортивного резерва национальных и сборных команд Республики Беларусь по видам спорта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8. Охват учащихся учреждений общего среднего образования подготовкой в специализированных учебно-спортивных учреждениях – всего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18,4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 том числе по областям и г. Минску: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Брестская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17,6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17,7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Витебская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18,7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Гомельская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19,4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lastRenderedPageBreak/>
              <w:t>Гродненская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Минская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</w:t>
            </w:r>
          </w:p>
        </w:tc>
      </w:tr>
      <w:tr w:rsidR="00BC1F04">
        <w:trPr>
          <w:trHeight w:val="315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Могилевская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18,6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г. Минск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9. Охват спортсменов – учащихся специализированных учебно-спортивных учреждений оздоровлением и учебно-тренировочным процессом в спортивно-оздоровительных лагерях в летний каникулярный период – всего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46,7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 том числе по областям и г. Минску: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Брестская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46,7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46,8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Витебская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46,7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Гомельская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45,2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45,2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45,4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Гродненская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46,8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46,9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Минская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42,9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44,1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44,9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45,3</w:t>
            </w:r>
          </w:p>
        </w:tc>
      </w:tr>
      <w:tr w:rsidR="00BC1F04">
        <w:trPr>
          <w:trHeight w:val="2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Могилевская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45,2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45,2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45,4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г. Минск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50,5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51,5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10. Количество спортсменов – учащихся специализированых учебно-спортивных учреждений, повысивших спортивное мастерство до уровня II, III и юношеских разрядов, – всего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49 000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49 500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50 000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50 600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51 200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 том числе по областям и г. Минску: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Брестская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7 664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7 664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7 664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7 664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7 664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Витебская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6 100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6 225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6 350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6 500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6 630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Гомельская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8 324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8 324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8 324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8 324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8 324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Гродненская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7 000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7 125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7 250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7 380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7 550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Минская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5 600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5 725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5 850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5 980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6 120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Могилевская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7 812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7 812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7 812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7 812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7 812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г. Минск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6 500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6 625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6 750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6 940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7 100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11. Количество спортсменов – учащихся специализированных учебно-спортивных учреждений, повысивших спортивное мастерство до уровня I разряда и кандидата в мастера спорта, – всего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4 935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4 935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4 935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4 940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4 940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 том числе по областям и г. Минску: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lastRenderedPageBreak/>
              <w:t>Брестская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Витебская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660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Гомельская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Гродненская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567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567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567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Минская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Могилевская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640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г. Минск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1 168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1 168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1 168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1 173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1 173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12. Количество завоеванных медалей (1–3-е места) белорусскими спортсменами юношеского, юниорского и молодежного возрастов на юношеских Олимпийских играх, Олимпийских фестивалях молодежи Европы, первенствах мира и Европы по олимпийским видам спорта и видам спорта, по которым созданы национальные команды Республики Беларусь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300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300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300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300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не менее 300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12</w:t>
            </w:r>
            <w:r>
              <w:rPr>
                <w:vertAlign w:val="superscript"/>
              </w:rPr>
              <w:t>1</w:t>
            </w:r>
            <w:r>
              <w:t>. Количество спортсменов – учащихся специализированных учебно-спортивных учреждений, занимающихся хоккеем с шайбой, повысивших спортивное мастерство и выполнивших нормы и требования Единой спортивной классификации Республики Беларусь для присвоения спортивных разрядов, – всего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538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593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650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в том числе по областям и г. Минску: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>Брестская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Витебская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80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Гомельская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Гродненская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55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Минская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Могилевская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4"/>
            </w:pPr>
            <w:r>
              <w:t xml:space="preserve">г. Минск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BC1F04">
        <w:trPr>
          <w:trHeight w:val="238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12</w:t>
            </w:r>
            <w:r>
              <w:rPr>
                <w:vertAlign w:val="superscript"/>
              </w:rPr>
              <w:t>2</w:t>
            </w:r>
            <w:r>
              <w:t>. Количество спортсменов – учащихся специализированных учебно-спортивных учреждений, занимающихся хоккеем с шайбой, подготовленных в составы национальной и сборных команд Республики Беларусь по хоккею с шайбой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BC1F04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Разработка научных методов и внедрение результатов научных исследований и разработок в практику спортивной подготовки</w:t>
            </w:r>
          </w:p>
        </w:tc>
      </w:tr>
      <w:tr w:rsidR="00BC1F04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13. Доля научных проектов, внедренных в практическую деятельность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BC1F04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 xml:space="preserve">ПОДПРОГРАММА 3 «РАЗВИТИЕ РЕСПУБЛИКАНСКОГО ГОСУДАРСТВЕННО-ОБЩЕСТВЕННОГО ОБЪЕДИНЕНИЯ «ДОБРОВОЛЬНОЕ ОБЩЕСТВО СОДЕЙСТВИЯ </w:t>
            </w:r>
            <w:r>
              <w:lastRenderedPageBreak/>
              <w:t>АРМИИ, АВИАЦИИ И ФЛОТУ РЕСПУБЛИКИ БЕЛАРУСЬ»</w:t>
            </w:r>
          </w:p>
        </w:tc>
      </w:tr>
      <w:tr w:rsidR="00BC1F04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lastRenderedPageBreak/>
              <w:t>Целевые показатели</w:t>
            </w:r>
          </w:p>
        </w:tc>
      </w:tr>
      <w:tr w:rsidR="00BC1F04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Расширение влияния ДОСААФ на патриотическое воспитание молодежи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14. Количество членов ДОСААФ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167 000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173 200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15. Количество первичных организаций ДОСААФ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2 230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2 325</w:t>
            </w:r>
          </w:p>
        </w:tc>
      </w:tr>
      <w:tr w:rsidR="00BC1F04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Привлечение населения к постоянным занятиям техническими, авиационными и военно-прикладными видами спорта, формирование инфраструктуры для занятий указанными видами спорта. Обеспечение подготовки национальных команд по техническим и авиационным видам спорта и их спортивного резерва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 xml:space="preserve">16. Количество спортивных секций в организациях и организационных структурах ДОСААФ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1 380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1 404</w:t>
            </w:r>
          </w:p>
        </w:tc>
      </w:tr>
      <w:tr w:rsidR="00BC1F0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17. Количество спортсменов ДОСААФ, повысивших спортивное мастерство до уровня кандидата в мастера спорта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</w:tbl>
    <w:p w:rsidR="00BC1F04" w:rsidRDefault="00BC1F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9"/>
        <w:gridCol w:w="5162"/>
      </w:tblGrid>
      <w:tr w:rsidR="00BC1F04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append1"/>
            </w:pPr>
            <w:r>
              <w:t>Приложение 3</w:t>
            </w:r>
          </w:p>
          <w:p w:rsidR="00BC1F04" w:rsidRDefault="00BC1F04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 xml:space="preserve">развития физической </w:t>
            </w:r>
            <w:r>
              <w:br/>
              <w:t xml:space="preserve">культуры и спорта </w:t>
            </w:r>
            <w:r>
              <w:br/>
              <w:t xml:space="preserve">в Республике Беларусь </w:t>
            </w:r>
            <w:r>
              <w:br/>
              <w:t xml:space="preserve">на 2016–2020 годы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27.12.2019 № 928) </w:t>
            </w:r>
          </w:p>
        </w:tc>
      </w:tr>
    </w:tbl>
    <w:p w:rsidR="00BC1F04" w:rsidRDefault="00BC1F04">
      <w:pPr>
        <w:pStyle w:val="titlep"/>
        <w:jc w:val="left"/>
      </w:pPr>
      <w:r>
        <w:t>Финансовое обеспечение реализации Государственной программы</w:t>
      </w:r>
    </w:p>
    <w:p w:rsidR="00BC1F04" w:rsidRDefault="00BC1F04">
      <w:pPr>
        <w:pStyle w:val="edizmeren"/>
      </w:pPr>
      <w:r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2754"/>
        <w:gridCol w:w="1778"/>
        <w:gridCol w:w="1599"/>
        <w:gridCol w:w="1586"/>
        <w:gridCol w:w="1609"/>
        <w:gridCol w:w="1755"/>
        <w:gridCol w:w="1784"/>
      </w:tblGrid>
      <w:tr w:rsidR="00BC1F04">
        <w:trPr>
          <w:trHeight w:val="240"/>
        </w:trPr>
        <w:tc>
          <w:tcPr>
            <w:tcW w:w="10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Наименование подпрограммы (задачи)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Источники финансирования (заказчики)</w:t>
            </w:r>
          </w:p>
        </w:tc>
        <w:tc>
          <w:tcPr>
            <w:tcW w:w="31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Объемы финансирования по годам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04" w:rsidRDefault="00BC1F04">
            <w:pPr>
              <w:pStyle w:val="table10"/>
              <w:jc w:val="center"/>
            </w:pPr>
            <w:r>
              <w:t>2020</w:t>
            </w:r>
          </w:p>
        </w:tc>
      </w:tr>
      <w:tr w:rsidR="00BC1F04">
        <w:trPr>
          <w:trHeight w:val="240"/>
        </w:trPr>
        <w:tc>
          <w:tcPr>
            <w:tcW w:w="10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Подпрограмма 1 «Спорт высших достижений» – всего</w:t>
            </w:r>
          </w:p>
        </w:tc>
        <w:tc>
          <w:tcPr>
            <w:tcW w:w="8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бюджет, средства инвестиционного фонда Минспорта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435 998 677,83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69 990 881,0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73 431 161,2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74 704 292,2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100 092 485,33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117 779 858,1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 по задачам: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обеспечение подготовки национальных и сборных команд Республики Беларусь по видам спорта для выступления на главных спортивных </w:t>
            </w:r>
            <w:r>
              <w:lastRenderedPageBreak/>
              <w:t>мероприятиях года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республиканский бюджет – Минспорт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434 046 650,3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69 810 881,0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73 251 161,2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73 765 412,0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99 619 338,0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117 599 858,1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из них средства Государственной инвестиционной программы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25 729 011,0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4 721 681,0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21 007 330,0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средства инвестиционного фонда Минспорта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1 952 027,53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938 880,2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473 147,33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lastRenderedPageBreak/>
              <w:t>совершенствование системы подготовки высококвалифицированных спортсменов к главным спортивным мероприятиям года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5 045 244,7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844 064,0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885 659,5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1 144 593,0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1 063 884,0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1 107 044,2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Подпрограмма 2 «Подготовка спортивного резерва, физкультурно-оздоровительная, спортивно-массовая работа» – всего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1 855 189 620,8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332 291 995,2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356 276 973,9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346 080 744,93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382 849 178,0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437 690 728,77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475 441 372,88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98 770 713,9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103 638 165,8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70 851 524,0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71 366 086,0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130 814 883,18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Минспорт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394 797 508,58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85 081 410,6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89 274 222,5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53 951 223,0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53 634 097,0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112 856 555,48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в том числе средства на финансирование научной, научно-технической и инновационной деятельности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2 214 874,78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1 074 742,38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Минобразование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28 000 986,2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4 825 892,5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5 063 712,5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6 054 796,0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5 727 117,0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6 329 468,2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БФСО «Динамо»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29 164 184,1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4 879 536,5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5 120 031,2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5 976 267,0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6 784 597,0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6 403 752,4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ДОСААФ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7 581 922,3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1 305 603,6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1 369 943,7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1 506 116,0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1 687 876,0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1 712 383,0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Минобороны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15 896 771,7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2 678 270,7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2 810 255,9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3 363 122,0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3 532 399,0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3 512 724,1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1 379 748 247,92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233 521 281,3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252 638 808,1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275 229 220,93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311 483 092,0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306 875 845,59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облисполкомы: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Брестский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197 206 971,6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31 812 380,1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34 416 541,5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40 323 098,0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44 457 895,0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46 197 057,0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Витебский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158 719 139,3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26 315 344,4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28 469 518,5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32 885 494,4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37 914 122,0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33 134 660,0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Гомельский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183 924 784,79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32 034 514,3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34 656 859,6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36 470 417,5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41 613 954,0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39 149 039,4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Гродненский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157 880 102,54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27 343 599,2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29 581 946,2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31 434 751,13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35 923 251,0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33 596 555,01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171 332 032,5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28 550 228,0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30 887 349,7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34 428 890,0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38 283 154,0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39 182 410,8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Могилевский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170 657 643,79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28 114 160,0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30 415 585,1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35 828 630,91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38 874 489,0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37 424 778,78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Минский горисполком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340 027 573,4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59 351 055,3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64 211 007,5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63 857 939,0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74 416 227,0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78 191 344,6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 по задачам: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формирование инфраструктуры активного отдыха, популяризация здорового образа жизни, привлечение различных категорий населения, особенно сельских жителей, к постоянным занятиям физической культурой и спортом, создание системы реабилитации и адаптации лиц с ограниченными возможностями к полноценной жизни средствами физической культуры и спорта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220 456 024,9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31 453 537,2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33 955 820,9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49 411 279,0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59 457 618,3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46 177 769,5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14 436 795,8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2 224 236,6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2 333 847,0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3 621 569,0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3 339 914,0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2 917 229,2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Минспорт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7 527 240,4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1 378 028,0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1 445 937,2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1 463 030,0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1 432 873,0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1 807 372,2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Минобразование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6 909 555,4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846 208,6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887 909,8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2 158 539,0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1 907 041,0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1 109 857,0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206 850 394,8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29 229 300,6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31 621 973,9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45 789 710,0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56 948 870,0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43 260 540,3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облисполкомы: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Брестский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16 578 751,6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2 487 639,7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2 691 277,9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3 794 862,0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4 328 396,0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3 276 576,0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Витебский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32 199 975,4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4 870 971,8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5 269 709,6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6 577 605,0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9 065 925,0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6 415 764,0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Гомельский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12 052 036,6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1 460 000,0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1 579 515,6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3 106 605,0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3 982 888,0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1 923 028,0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Гродненский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17 304 735,7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1 105 000,0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1 195 455,3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5 690 347,0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7 858 491,0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1 455 442,4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55 335 193,2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9 306 475,1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10 068 303,2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11 405 380,0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12 297 081,0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12 257 953,9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Могилевский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32 704 061,9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2 895 957,0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3 133 020,0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8 125 940,0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9 972 927,0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8 576 217,9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Минский горисполком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40 675 640,4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7 103 257,0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7 684 692,3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7 088 971,0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9 443 162,0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9 355 558,1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обеспечение подготовки спортивного резерва национальных и сборных команд Республики Беларусь по видам спорта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1 631 193 820,42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300 608 458,0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322 079 818,6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296 469 786,93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322 091 275,0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389 944 481,89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458 295 697,3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96 316 477,3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101 062 984,4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67 030 276,0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67 557 053,0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126 329 176,6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Минспорт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384 561 658,4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83 473 382,6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87 586 950,9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52 288 514,0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51 732 105,0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109 480 705,9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Минобразование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21 091 430,8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3 979 683,9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4 175 802,7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3 896 257,0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3 820 076,0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5 219 611,2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БФСО «Динамо»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29 164 184,1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4 879 536,5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5 120 031,2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5 976 267,0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6 784 597,0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6 403 752,4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ДОСААФ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7 581 922,3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1 305 603,6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1 369 943,7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1 506 116,0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1 687 876,0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1 712 383,0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Минобороны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15 896 771,7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2 678 270,7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2 810 255,9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3 363 122,0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3 532 399,0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3 512 724,1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1 172 897 853,12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204 291 980,7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221 016 834,2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229 439 510,93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254 534 222,0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263 615 305,29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облисполкомы: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Брестский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180 628 220,0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29 324 740,4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31 725 263,6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36 528 236,0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40 129 499,0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42 920 481,0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Витебский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126 519 163,9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21 444 372,6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23 199 808,9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26 307 889,4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28 848 197,0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26 718 896,0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Гомельский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171 872 748,19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30 574 514,3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33 077 344,0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33 363 812,49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37 631 066,0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37 226 011,4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Гродненский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140 575 366,84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26 238 599,2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28 386 490,9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25 744 404,13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28 064 760,0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32 141 112,61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115 996 839,3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19 243 752,9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20 819 046,5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23 023 510,0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25 986 073,0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26 924 456,9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Могилевский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137 953 581,89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25 218 203,0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27 282 565,1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27 702 690,91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28 901 562,0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28 848 560,88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Минский горисполком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299 351 933,0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52 247 798,3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56 526 315,2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56 768 968,0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64 973 065,0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68 835 786,5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разработка научных методов и внедрение результатов научных исследований и разработок в практику спортивной подготовки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Минспорт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2 708 609,78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1 568 477,38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 средства на финансирование научной, научно-технической и инновационной деятельности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2 214 874,78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1 074 742,38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493 735,0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Подпрограмма 3 «Развитие республиканского государственно-общественного объединения «Добровольное общество содействия армии, авиации и флоту Республики Беларусь» – всего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ДОСААФ, собственные средства ДОСААФ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8 910 880,0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4 452 040,0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4 458 840,0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республиканский бюджет – ДОСААФ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8 785 880,0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собственные средства ДОСААФ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125 000,0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59 100,0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65 900,0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в том числе по задачам: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 xml:space="preserve">расширение влияния ДОСААФ на патриотическое воспитание </w:t>
            </w:r>
            <w:r>
              <w:lastRenderedPageBreak/>
              <w:t>молодежи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lastRenderedPageBreak/>
              <w:t>собственные средства ДОСААФ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BC1F04">
        <w:trPr>
          <w:trHeight w:val="240"/>
        </w:trPr>
        <w:tc>
          <w:tcPr>
            <w:tcW w:w="10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lastRenderedPageBreak/>
              <w:t>привлечение населения к постоянным занятиям техническими, авиационными и военно-прикладными видами спорта, формирование инфраструктуры для занятий указанными видами спорта. Обеспечение подготовки национальных команд по техническим и авиационным видам спорта и их спортивного резерва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республиканский бюджет – ДОСААФ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8 785 880,0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4 392 940,0</w:t>
            </w:r>
          </w:p>
        </w:tc>
      </w:tr>
      <w:tr w:rsidR="00BC1F0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F04" w:rsidRDefault="00BC1F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собственные средства ДОСААФ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121 000,0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57 100,0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63 900,0</w:t>
            </w:r>
          </w:p>
        </w:tc>
      </w:tr>
      <w:tr w:rsidR="00BC1F04">
        <w:trPr>
          <w:trHeight w:val="240"/>
        </w:trPr>
        <w:tc>
          <w:tcPr>
            <w:tcW w:w="10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283"/>
            </w:pPr>
            <w:r>
              <w:t>Итого по Государственной программе</w:t>
            </w:r>
          </w:p>
        </w:tc>
        <w:tc>
          <w:tcPr>
            <w:tcW w:w="8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2 300 099 178,63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402 282 876,2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429 708 135,1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420 785 037,13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487 393 703,33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559 929 426,8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918 273 903,18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168 581 594,9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176 889 327,0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144 616 936,0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175 378 364,0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252 807 685,28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из них: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Минспорт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828 844 158,88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154 892 291,6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162 525 383,7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127 716 635,0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153 253 435,0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230 456 413,58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в том числе средства на финансирование научной, научно-технической и инновационной деятельности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2 214 874,78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241 334,4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199 679,0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469 119,0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1 074 742,38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средства Государственной инвестиционной программы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25 729 011,0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4 721 681,0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21 007 330,0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Минобразование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28 000 986,2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4 825 892,5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5 063 712,5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6 054 796,0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5 727 117,0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6 329 468,2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БФСО «Динамо»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29 164 184,1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4 879 536,5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5 120 031,2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5 976 267,0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6 784 597,0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6 403 752,4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ДОСААФ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16 367 802,3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1 305 603,6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1 369 943,7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1 506 116,0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6 080 816,0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6 105 323,0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Минобороны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15 896 771,7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2 678 270,7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2 810 255,9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3 363 122,0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3 532 399,0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3 512 724,1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местные бюджеты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1 379 748 247,92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233 521 281,3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252 638 808,1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275 229 220,93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311 483 092,0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306 875 845,59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из них: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облисполкомы: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Брестский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197 206 971,6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31 812 380,1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34 416 541,5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40 323 098,0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44 457 895,0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46 197 057,0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Витебский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158 719 139,3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26 315 344,4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28 469 518,5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32 885 494,4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37 914 122,0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33 134 660,0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lastRenderedPageBreak/>
              <w:t>Гомельский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183 924 784,79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32 034 514,3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34 656 859,6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36 470 417,49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41 613 954,0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39 149 039,4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Гродненский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157 880 102,54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27 343 599,2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29 581 946,2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31 434 751,13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35 923 251,0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33 596 555,01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Минский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171 332 032,5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28 550 228,0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30 887 349,7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34 428 890,0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38 283 154,0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39 182 410,8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1134"/>
            </w:pPr>
            <w:r>
              <w:t>Могилевский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170 657 643,79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28 114 160,0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30 415 585,1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35 828 630,91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38 874 489,0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37 424 778,78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850"/>
            </w:pPr>
            <w:r>
              <w:t>Минский горисполком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340 027 573,4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59 351 055,3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64 211 007,5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63 857 939,0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74 416 227,0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78 191 344,6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>средства инвестиционного фонда Минспорта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1 952 027,53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938 880,2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473 147,33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180 000,0</w:t>
            </w:r>
          </w:p>
        </w:tc>
      </w:tr>
      <w:tr w:rsidR="00BC1F04">
        <w:trPr>
          <w:trHeight w:val="240"/>
        </w:trPr>
        <w:tc>
          <w:tcPr>
            <w:tcW w:w="1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ind w:left="567"/>
            </w:pPr>
            <w:r>
              <w:t xml:space="preserve">собственные средства ДОСААФ </w:t>
            </w:r>
          </w:p>
        </w:tc>
        <w:tc>
          <w:tcPr>
            <w:tcW w:w="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125 000,0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59 100,0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F04" w:rsidRDefault="00BC1F04">
            <w:pPr>
              <w:pStyle w:val="table10"/>
              <w:spacing w:before="120"/>
              <w:jc w:val="center"/>
            </w:pPr>
            <w:r>
              <w:t>65 900,0</w:t>
            </w:r>
          </w:p>
        </w:tc>
      </w:tr>
    </w:tbl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"/>
      </w:pPr>
      <w:r>
        <w:t> </w:t>
      </w:r>
    </w:p>
    <w:p w:rsidR="00BC1F04" w:rsidRDefault="00BC1F04">
      <w:pPr>
        <w:pStyle w:val="newncpi"/>
      </w:pPr>
      <w:r>
        <w:t> </w:t>
      </w:r>
    </w:p>
    <w:p w:rsidR="00E52EC4" w:rsidRDefault="00E52EC4"/>
    <w:sectPr w:rsidR="00E52EC4" w:rsidSect="00BC1F04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2B" w:rsidRDefault="0095702B" w:rsidP="00BC1F04">
      <w:pPr>
        <w:spacing w:after="0" w:line="240" w:lineRule="auto"/>
      </w:pPr>
      <w:r>
        <w:separator/>
      </w:r>
    </w:p>
  </w:endnote>
  <w:endnote w:type="continuationSeparator" w:id="0">
    <w:p w:rsidR="0095702B" w:rsidRDefault="0095702B" w:rsidP="00BC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04" w:rsidRDefault="00BC1F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04" w:rsidRDefault="00BC1F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BC1F04" w:rsidTr="00BC1F04">
      <w:tc>
        <w:tcPr>
          <w:tcW w:w="1800" w:type="dxa"/>
          <w:shd w:val="clear" w:color="auto" w:fill="auto"/>
          <w:vAlign w:val="center"/>
        </w:tcPr>
        <w:p w:rsidR="00BC1F04" w:rsidRDefault="00BC1F0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C1F04" w:rsidRDefault="00BC1F0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C1F04" w:rsidRDefault="00BC1F0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02.04.2020</w:t>
          </w:r>
        </w:p>
        <w:p w:rsidR="00BC1F04" w:rsidRPr="00BC1F04" w:rsidRDefault="00BC1F0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C1F04" w:rsidRDefault="00BC1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2B" w:rsidRDefault="0095702B" w:rsidP="00BC1F04">
      <w:pPr>
        <w:spacing w:after="0" w:line="240" w:lineRule="auto"/>
      </w:pPr>
      <w:r>
        <w:separator/>
      </w:r>
    </w:p>
  </w:footnote>
  <w:footnote w:type="continuationSeparator" w:id="0">
    <w:p w:rsidR="0095702B" w:rsidRDefault="0095702B" w:rsidP="00BC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04" w:rsidRDefault="00BC1F04" w:rsidP="00152A4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BC1F04" w:rsidRDefault="00BC1F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04" w:rsidRPr="00BC1F04" w:rsidRDefault="00BC1F04" w:rsidP="00152A4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F04">
      <w:rPr>
        <w:rStyle w:val="a9"/>
        <w:rFonts w:ascii="Times New Roman" w:hAnsi="Times New Roman" w:cs="Times New Roman"/>
        <w:sz w:val="24"/>
      </w:rPr>
      <w:fldChar w:fldCharType="begin"/>
    </w:r>
    <w:r w:rsidRPr="00BC1F04">
      <w:rPr>
        <w:rStyle w:val="a9"/>
        <w:rFonts w:ascii="Times New Roman" w:hAnsi="Times New Roman" w:cs="Times New Roman"/>
        <w:sz w:val="24"/>
      </w:rPr>
      <w:instrText xml:space="preserve"> PAGE </w:instrText>
    </w:r>
    <w:r w:rsidRPr="00BC1F04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BC1F04">
      <w:rPr>
        <w:rStyle w:val="a9"/>
        <w:rFonts w:ascii="Times New Roman" w:hAnsi="Times New Roman" w:cs="Times New Roman"/>
        <w:sz w:val="24"/>
      </w:rPr>
      <w:fldChar w:fldCharType="end"/>
    </w:r>
  </w:p>
  <w:p w:rsidR="00BC1F04" w:rsidRPr="00BC1F04" w:rsidRDefault="00BC1F0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04" w:rsidRDefault="00BC1F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04"/>
    <w:rsid w:val="0095702B"/>
    <w:rsid w:val="00BC1F04"/>
    <w:rsid w:val="00E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D1D4-8D91-44A6-B9EF-378104E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F0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F04"/>
    <w:rPr>
      <w:color w:val="154C94"/>
      <w:u w:val="single"/>
    </w:rPr>
  </w:style>
  <w:style w:type="paragraph" w:customStyle="1" w:styleId="msonormal0">
    <w:name w:val="msonormal"/>
    <w:basedOn w:val="a"/>
    <w:rsid w:val="00BC1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BC1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C1F0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C1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F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F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F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F0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F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F0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F0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F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F0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F0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F0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F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F0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F0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F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F0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F0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F0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F0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F0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F0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F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F0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F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F0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F0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F0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F0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F0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F0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F0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F0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F0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F0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F0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F0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F0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F0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F0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F0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F04"/>
    <w:rPr>
      <w:rFonts w:ascii="Symbol" w:hAnsi="Symbol" w:hint="default"/>
    </w:rPr>
  </w:style>
  <w:style w:type="character" w:customStyle="1" w:styleId="onewind3">
    <w:name w:val="onewind3"/>
    <w:basedOn w:val="a0"/>
    <w:rsid w:val="00BC1F04"/>
    <w:rPr>
      <w:rFonts w:ascii="Wingdings 3" w:hAnsi="Wingdings 3" w:hint="default"/>
    </w:rPr>
  </w:style>
  <w:style w:type="character" w:customStyle="1" w:styleId="onewind2">
    <w:name w:val="onewind2"/>
    <w:basedOn w:val="a0"/>
    <w:rsid w:val="00BC1F04"/>
    <w:rPr>
      <w:rFonts w:ascii="Wingdings 2" w:hAnsi="Wingdings 2" w:hint="default"/>
    </w:rPr>
  </w:style>
  <w:style w:type="character" w:customStyle="1" w:styleId="onewind">
    <w:name w:val="onewind"/>
    <w:basedOn w:val="a0"/>
    <w:rsid w:val="00BC1F04"/>
    <w:rPr>
      <w:rFonts w:ascii="Wingdings" w:hAnsi="Wingdings" w:hint="default"/>
    </w:rPr>
  </w:style>
  <w:style w:type="character" w:customStyle="1" w:styleId="rednoun">
    <w:name w:val="rednoun"/>
    <w:basedOn w:val="a0"/>
    <w:rsid w:val="00BC1F04"/>
  </w:style>
  <w:style w:type="character" w:customStyle="1" w:styleId="post">
    <w:name w:val="post"/>
    <w:basedOn w:val="a0"/>
    <w:rsid w:val="00BC1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F0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F0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F04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F0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04"/>
  </w:style>
  <w:style w:type="paragraph" w:styleId="a7">
    <w:name w:val="footer"/>
    <w:basedOn w:val="a"/>
    <w:link w:val="a8"/>
    <w:uiPriority w:val="99"/>
    <w:unhideWhenUsed/>
    <w:rsid w:val="00BC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04"/>
  </w:style>
  <w:style w:type="character" w:styleId="a9">
    <w:name w:val="page number"/>
    <w:basedOn w:val="a0"/>
    <w:uiPriority w:val="99"/>
    <w:semiHidden/>
    <w:unhideWhenUsed/>
    <w:rsid w:val="00BC1F04"/>
  </w:style>
  <w:style w:type="table" w:styleId="aa">
    <w:name w:val="Table Grid"/>
    <w:basedOn w:val="a1"/>
    <w:uiPriority w:val="59"/>
    <w:rsid w:val="00BC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NCPI_CLIENT\EKBD\Texts\c21600303.files\08000003wmz.p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file:///C:\NCPI_CLIENT\EKBD\Texts\c21600303.files\08000002wmz.p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NCPI_CLIENT\EKBD\Texts\c21600303.files\08000001wmz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10606</Words>
  <Characters>65125</Characters>
  <Application>Microsoft Office Word</Application>
  <DocSecurity>0</DocSecurity>
  <Lines>4651</Lines>
  <Paragraphs>2704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Гузаревич ДВ</dc:creator>
  <cp:keywords/>
  <dc:description/>
  <cp:lastModifiedBy>Гузаревич ДВ</cp:lastModifiedBy>
  <cp:revision>1</cp:revision>
  <dcterms:created xsi:type="dcterms:W3CDTF">2020-04-02T06:56:00Z</dcterms:created>
  <dcterms:modified xsi:type="dcterms:W3CDTF">2020-04-02T06:57:00Z</dcterms:modified>
</cp:coreProperties>
</file>