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87" w:rsidRDefault="00DD278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D2787" w:rsidRDefault="00DD2787">
      <w:pPr>
        <w:pStyle w:val="newncpi"/>
        <w:ind w:firstLine="0"/>
        <w:jc w:val="center"/>
      </w:pPr>
      <w:r>
        <w:rPr>
          <w:rStyle w:val="datepr"/>
        </w:rPr>
        <w:t>19 сентября 2014 г.</w:t>
      </w:r>
      <w:r>
        <w:rPr>
          <w:rStyle w:val="number"/>
        </w:rPr>
        <w:t xml:space="preserve"> № 903</w:t>
      </w:r>
    </w:p>
    <w:p w:rsidR="00DD2787" w:rsidRDefault="00DD2787">
      <w:pPr>
        <w:pStyle w:val="title"/>
      </w:pPr>
      <w:r>
        <w:t>О проведении на территории Республики Беларусь спортивно-массовых мероприятий</w:t>
      </w:r>
    </w:p>
    <w:p w:rsidR="00DD2787" w:rsidRDefault="00DD2787">
      <w:pPr>
        <w:pStyle w:val="changei"/>
      </w:pPr>
      <w:r>
        <w:t>Изменения и дополнения:</w:t>
      </w:r>
    </w:p>
    <w:p w:rsidR="00DD2787" w:rsidRDefault="00DD2787">
      <w:pPr>
        <w:pStyle w:val="changeadd"/>
      </w:pPr>
      <w:r>
        <w:t>Постановление Совета Министров Республики Беларусь от 14 декабря 2016 г. № 1017 (Национальный правовой Интернет-портал Республики Беларусь, 21.12.2016, 5/43053) &lt;C21601017&gt;;</w:t>
      </w:r>
    </w:p>
    <w:p w:rsidR="00DD2787" w:rsidRDefault="00DD2787">
      <w:pPr>
        <w:pStyle w:val="changeadd"/>
      </w:pPr>
      <w:r>
        <w:t>Постановление Совета Министров Республики Беларусь от 25 мая 2018 г. № 394 (Национальный правовой Интернет-портал Республики Беларусь, 29.05.2018, 5/45196) &lt;C21800394&gt;;</w:t>
      </w:r>
    </w:p>
    <w:p w:rsidR="00DD2787" w:rsidRDefault="00DD2787">
      <w:pPr>
        <w:pStyle w:val="changeadd"/>
      </w:pPr>
      <w:r>
        <w:t>Постановление Совета Министров Республики Беларусь от 17 августа 2020 г. № 487 (Национальный правовой Интернет-портал Республики Беларусь, 19.08.2020, 5/48295) &lt;C22000487&gt;;</w:t>
      </w:r>
    </w:p>
    <w:p w:rsidR="00DD2787" w:rsidRDefault="00DD2787">
      <w:pPr>
        <w:pStyle w:val="changeadd"/>
      </w:pPr>
      <w:r>
        <w:t>Постановление Совета Министров Республики Беларусь от 28 июня 2023 г. № 418 (Национальный правовой Интернет-портал Республики Беларусь, 06.07.2023, 5/51849) &lt;C22300418&gt;</w:t>
      </w:r>
    </w:p>
    <w:p w:rsidR="00DD2787" w:rsidRDefault="00DD2787">
      <w:pPr>
        <w:pStyle w:val="newncpi"/>
      </w:pPr>
      <w:r>
        <w:t> </w:t>
      </w:r>
    </w:p>
    <w:p w:rsidR="00DD2787" w:rsidRDefault="00DD2787">
      <w:pPr>
        <w:pStyle w:val="newncpi"/>
      </w:pPr>
      <w:r>
        <w:t>На основании частей первой и четвертой пункта 6 статьи 35 Закона Республики Беларусь от 4 января 2014 г. № 125-З «О физической культуре и спорте» Совет Министров Республики Беларусь ПОСТАНОВЛЯЕТ:</w:t>
      </w:r>
    </w:p>
    <w:p w:rsidR="00DD2787" w:rsidRDefault="00DD2787">
      <w:pPr>
        <w:pStyle w:val="point"/>
      </w:pPr>
      <w:r>
        <w:t>1. Утвердить Положение о проведении на территории Республики Беларусь спортивно-массовых мероприятий (прилагается).</w:t>
      </w:r>
    </w:p>
    <w:p w:rsidR="00DD2787" w:rsidRDefault="00DD2787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DD2787" w:rsidRDefault="00DD278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84"/>
      </w:tblGrid>
      <w:tr w:rsidR="00DD2787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DD2787" w:rsidRDefault="00DD278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DD278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capu1"/>
            </w:pPr>
            <w:r>
              <w:t>УТВЕРЖДЕНО</w:t>
            </w:r>
          </w:p>
          <w:p w:rsidR="00DD2787" w:rsidRDefault="00DD2787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19.09.2014 № 903</w:t>
            </w:r>
          </w:p>
        </w:tc>
      </w:tr>
    </w:tbl>
    <w:p w:rsidR="00DD2787" w:rsidRDefault="00DD2787">
      <w:pPr>
        <w:pStyle w:val="titleu"/>
      </w:pPr>
      <w:r>
        <w:t>ПОЛОЖЕНИЕ</w:t>
      </w:r>
      <w:r>
        <w:br/>
        <w:t>о проведении на территории Республики Беларусь спортивно-массовых мероприятий</w:t>
      </w:r>
    </w:p>
    <w:p w:rsidR="00DD2787" w:rsidRDefault="00DD2787">
      <w:pPr>
        <w:pStyle w:val="point"/>
      </w:pPr>
      <w:r>
        <w:t>1. Настоящим Положением определяется порядок проведения на территории Республики Беларусь спортивно-массовых мероприятий по видам деятельности, включенным в перечень видов деятельности, относящихся к сфере физической культуры (далее, если не указано иное, – мероприятия), регулирующий в том числе вопросы формирования состава участников мероприятий, их направления на мероприятия, материально-технического обеспечения и финансирования официальных мероприятий через уполномоченную организацию (уполномоченные организации).</w:t>
      </w:r>
    </w:p>
    <w:p w:rsidR="00DD2787" w:rsidRDefault="00DD2787">
      <w:pPr>
        <w:pStyle w:val="point"/>
      </w:pPr>
      <w:r>
        <w:t>2. В настоящем Положении применяются термины и их определения в значениях, определенных Законом Республики Беларусь «О физической культуре и спорте».</w:t>
      </w:r>
    </w:p>
    <w:p w:rsidR="00DD2787" w:rsidRDefault="00DD2787">
      <w:pPr>
        <w:pStyle w:val="point"/>
      </w:pPr>
      <w:r>
        <w:t>3. По типам мероприятия подразделяются на:</w:t>
      </w:r>
    </w:p>
    <w:p w:rsidR="00DD2787" w:rsidRDefault="00DD2787">
      <w:pPr>
        <w:pStyle w:val="newncpi"/>
      </w:pPr>
      <w:r>
        <w:t>комплексные, в программу которых включается не менее двух видов спорта, а также конкурсы, викторины спортивной тематики;</w:t>
      </w:r>
      <w:bookmarkStart w:id="0" w:name="_GoBack"/>
      <w:bookmarkEnd w:id="0"/>
    </w:p>
    <w:p w:rsidR="00DD2787" w:rsidRDefault="00DD2787">
      <w:pPr>
        <w:pStyle w:val="newncpi"/>
      </w:pPr>
      <w:r>
        <w:lastRenderedPageBreak/>
        <w:t>соревнования любителей видов спорта, программой которых предусмотрен один вид спорта (легкоатлетические пробеги, кроссы и другие);</w:t>
      </w:r>
    </w:p>
    <w:p w:rsidR="00DD2787" w:rsidRDefault="00DD2787">
      <w:pPr>
        <w:pStyle w:val="newncpi"/>
      </w:pPr>
      <w:r>
        <w:t>туристские слеты, в программу которых включаются виды спортивного туризма, спортивного ориентирования, а также конкурсы, викторины спортивно-туристической тематики;</w:t>
      </w:r>
    </w:p>
    <w:p w:rsidR="00DD2787" w:rsidRDefault="00DD2787">
      <w:pPr>
        <w:pStyle w:val="newncpi"/>
      </w:pPr>
      <w:r>
        <w:t>мероприятия физической реабилитации инвалидов.</w:t>
      </w:r>
    </w:p>
    <w:p w:rsidR="00DD2787" w:rsidRDefault="00DD2787">
      <w:pPr>
        <w:pStyle w:val="point"/>
      </w:pPr>
      <w:r>
        <w:t>4. К участникам мероприятий относятся физические лица, указанные в абзаце тридцать третьем пункта 1 статьи 1 Закона Республики Беларусь «О физической культуре и спорте». При этом к иным физическим лицам, участвующим в проведении мероприятий, могут относиться:</w:t>
      </w:r>
    </w:p>
    <w:p w:rsidR="00DD2787" w:rsidRDefault="00DD2787">
      <w:pPr>
        <w:pStyle w:val="newncpi"/>
      </w:pPr>
      <w:r>
        <w:t>руководители (представители) организаторов мероприятий (далее, если не указано иное, – организаторы);</w:t>
      </w:r>
    </w:p>
    <w:p w:rsidR="00DD2787" w:rsidRDefault="00DD2787">
      <w:pPr>
        <w:pStyle w:val="point"/>
      </w:pPr>
      <w:r>
        <w:t>руководители (представители) государственных органов и (или) иных организаций, индивидуальные предприниматели, осуществляющие деятельность по развитию физической культуры (проведение физкультурно-оздоровительной и (или) спортивно-массовой работы), направивших (направившие) физических лиц на эти мероприятия (далее – направляющие организации).</w:t>
      </w:r>
    </w:p>
    <w:p w:rsidR="00DD2787" w:rsidRDefault="00DD2787">
      <w:pPr>
        <w:pStyle w:val="point"/>
      </w:pPr>
      <w:r>
        <w:t>5. Мероприятия проводятся в соответствии с календарным планом их проведения в пределах средств, выделенных на эти цели из республиканского и (или) местных бюджетов, а также средств из иных источников в соответствии с законодательством.</w:t>
      </w:r>
    </w:p>
    <w:p w:rsidR="00DD2787" w:rsidRDefault="00DD2787">
      <w:pPr>
        <w:pStyle w:val="point"/>
      </w:pPr>
      <w:r>
        <w:t>6. Республиканский и местные календарные планы проведения мероприятий утверждаются на календарный год по форме согласно приложению 1 в пределах средств, предусмотренных в соответствующих бюджетах на эти цели.</w:t>
      </w:r>
    </w:p>
    <w:p w:rsidR="00DD2787" w:rsidRDefault="00DD2787">
      <w:pPr>
        <w:pStyle w:val="newncpi"/>
      </w:pPr>
      <w:r>
        <w:t>Республиканский календарный план проведения мероприятий утверждается Министерством спорта и туризма с учетом календарных планов проведения мероприятий международных спортивных организаций, местные календарные планы проведения мероприятий – местными исполнительными и распорядительными органами или уполномоченными ими руководителями структурных подразделений местных исполнительных и распорядительных органов, осуществляющих государственно-властные полномочия в сфере физической культуры и спорта, с учетом республиканского плана проведения мероприятий, календарные планы проведения мероприятий государственных органов, иных организаций, индивидуальных предпринимателей – с учетом республиканского и (или) местных календарных планов проведения мероприятий.</w:t>
      </w:r>
    </w:p>
    <w:p w:rsidR="00DD2787" w:rsidRDefault="00DD2787">
      <w:pPr>
        <w:pStyle w:val="point"/>
      </w:pPr>
      <w:r>
        <w:t>7. Организаторами могут быть государственные органы и (или) иные организации и индивидуальные предприниматели, осуществляющие деятельность по развитию физической культуры (проведение физкультурно-оздоровительной и (или) спортивно-массовой работы).</w:t>
      </w:r>
    </w:p>
    <w:p w:rsidR="00DD2787" w:rsidRDefault="00DD2787">
      <w:pPr>
        <w:pStyle w:val="point"/>
      </w:pPr>
      <w:r>
        <w:t>8. Организаторы утверждают положение о проведении, в котором указываются:</w:t>
      </w:r>
    </w:p>
    <w:p w:rsidR="00DD2787" w:rsidRDefault="00DD2787">
      <w:pPr>
        <w:pStyle w:val="newncpi"/>
      </w:pPr>
      <w:r>
        <w:t>цели и задачи;</w:t>
      </w:r>
    </w:p>
    <w:p w:rsidR="00DD2787" w:rsidRDefault="00DD2787">
      <w:pPr>
        <w:pStyle w:val="newncpi"/>
      </w:pPr>
      <w:r>
        <w:t>направляющие организации и лица, принимающие участие в видах программы мероприятия (возраст, пол, квалификация спортсменов);</w:t>
      </w:r>
    </w:p>
    <w:p w:rsidR="00DD2787" w:rsidRDefault="00DD2787">
      <w:pPr>
        <w:pStyle w:val="newncpi"/>
      </w:pPr>
      <w:r>
        <w:t>организации, на которые возлагается проведение мероприятия;</w:t>
      </w:r>
    </w:p>
    <w:p w:rsidR="00DD2787" w:rsidRDefault="00DD2787">
      <w:pPr>
        <w:pStyle w:val="newncpi"/>
      </w:pPr>
      <w:r>
        <w:t>место и сроки проведения (день приезда, период проведения мероприятия, день отъезда);</w:t>
      </w:r>
    </w:p>
    <w:p w:rsidR="00DD2787" w:rsidRDefault="00DD2787">
      <w:pPr>
        <w:pStyle w:val="newncpi"/>
      </w:pPr>
      <w:r>
        <w:t>порядок и сроки подачи заявок;</w:t>
      </w:r>
    </w:p>
    <w:p w:rsidR="00DD2787" w:rsidRDefault="00DD2787">
      <w:pPr>
        <w:pStyle w:val="newncpi"/>
      </w:pPr>
      <w:r>
        <w:t>условия приема и допуска лиц и команд для участия в мероприятии;</w:t>
      </w:r>
    </w:p>
    <w:p w:rsidR="00DD2787" w:rsidRDefault="00DD2787">
      <w:pPr>
        <w:pStyle w:val="newncpi"/>
      </w:pPr>
      <w:r>
        <w:t>программа мероприятия;</w:t>
      </w:r>
    </w:p>
    <w:p w:rsidR="00DD2787" w:rsidRDefault="00DD2787">
      <w:pPr>
        <w:pStyle w:val="newncpi"/>
      </w:pPr>
      <w:r>
        <w:t>система оценки результатов;</w:t>
      </w:r>
    </w:p>
    <w:p w:rsidR="00DD2787" w:rsidRDefault="00DD2787">
      <w:pPr>
        <w:pStyle w:val="newncpi"/>
      </w:pPr>
      <w:r>
        <w:t>порядок награждения победителей и призеров мероприятия;</w:t>
      </w:r>
    </w:p>
    <w:p w:rsidR="00DD2787" w:rsidRDefault="00DD2787">
      <w:pPr>
        <w:pStyle w:val="newncpi"/>
      </w:pPr>
      <w:r>
        <w:t>финансовые условия проведения мероприятия;</w:t>
      </w:r>
    </w:p>
    <w:p w:rsidR="00DD2787" w:rsidRDefault="00DD2787">
      <w:pPr>
        <w:pStyle w:val="newncpi"/>
      </w:pPr>
      <w:r>
        <w:t>порядок подачи протестов и их рассмотрения.</w:t>
      </w:r>
    </w:p>
    <w:p w:rsidR="00DD2787" w:rsidRDefault="00DD2787">
      <w:pPr>
        <w:pStyle w:val="point"/>
      </w:pPr>
      <w:r>
        <w:lastRenderedPageBreak/>
        <w:t>9. Формирование состава участников мероприятий осуществляется их организаторами и (или) направляющими организациями.</w:t>
      </w:r>
    </w:p>
    <w:p w:rsidR="00DD2787" w:rsidRDefault="00DD2787">
      <w:pPr>
        <w:pStyle w:val="newncpi"/>
      </w:pPr>
      <w:r>
        <w:t>Направляющие организации определяют руководителя (представителя) участников мероприятий из числа участников мероприятий.</w:t>
      </w:r>
    </w:p>
    <w:p w:rsidR="00DD2787" w:rsidRDefault="00DD2787">
      <w:pPr>
        <w:pStyle w:val="point"/>
      </w:pPr>
      <w:r>
        <w:t>10. Руководитель (представитель) участников мероприятия несет ответственность за соблюдение ее участниками законодательства в течение всего периода проведения мероприятия, а также за получение и расходование финансовых средств, выделенных для участия в мероприятии, представление финансового отчета по направлению участников мероприятий.</w:t>
      </w:r>
    </w:p>
    <w:p w:rsidR="00DD2787" w:rsidRDefault="00DD2787">
      <w:pPr>
        <w:pStyle w:val="newncpi"/>
      </w:pPr>
      <w:r>
        <w:t>Руководитель (представитель) участников мероприятий:</w:t>
      </w:r>
    </w:p>
    <w:p w:rsidR="00DD2787" w:rsidRDefault="00DD2787">
      <w:pPr>
        <w:pStyle w:val="newncpi"/>
      </w:pPr>
      <w:r>
        <w:t>организовывает своевременное бронирование мест проживания участников мероприятий;</w:t>
      </w:r>
    </w:p>
    <w:p w:rsidR="00DD2787" w:rsidRDefault="00DD2787">
      <w:pPr>
        <w:pStyle w:val="newncpi"/>
      </w:pPr>
      <w:r>
        <w:t>обеспечивает приобретение участникам мероприятий проездных билетов к местам проведения мероприятий и обратно;</w:t>
      </w:r>
    </w:p>
    <w:p w:rsidR="00DD2787" w:rsidRDefault="00DD2787">
      <w:pPr>
        <w:pStyle w:val="newncpi"/>
      </w:pPr>
      <w:r>
        <w:t>получает ведомость на выдачу суточных (наличных денежных средств на питание) участникам мероприятий;</w:t>
      </w:r>
    </w:p>
    <w:p w:rsidR="00DD2787" w:rsidRDefault="00DD2787">
      <w:pPr>
        <w:pStyle w:val="newncpi"/>
      </w:pPr>
      <w:r>
        <w:t>проверяет наличие у участников мероприятий документов, удостоверяющих личность;</w:t>
      </w:r>
    </w:p>
    <w:p w:rsidR="00DD2787" w:rsidRDefault="00DD2787">
      <w:pPr>
        <w:pStyle w:val="point"/>
      </w:pPr>
      <w:r>
        <w:t>в трехдневный срок после окончания мероприятий представляет направляющей организации (организатору) финансовый отчет о направлении участников мероприятия и (или) об участии в мероприятии, ведомость на выдачу суточных (наличных денежных средств на питание) участникам мероприятия, оригиналы документов о расходовании финансовых средств и возвращает остаток неиспользованных финансовых средств.</w:t>
      </w:r>
    </w:p>
    <w:p w:rsidR="00DD2787" w:rsidRDefault="00DD2787">
      <w:pPr>
        <w:pStyle w:val="point"/>
      </w:pPr>
      <w:r>
        <w:t>11. Направление участников мероприятий осуществляется направляющими организациями на основании положения о проведении мероприятия в соответствии с решением направляющей организации с согласия участников мероприятия.</w:t>
      </w:r>
    </w:p>
    <w:p w:rsidR="00DD2787" w:rsidRDefault="00DD2787">
      <w:pPr>
        <w:pStyle w:val="point"/>
      </w:pPr>
      <w:r>
        <w:t>11</w:t>
      </w:r>
      <w:r>
        <w:rPr>
          <w:vertAlign w:val="superscript"/>
        </w:rPr>
        <w:t>1</w:t>
      </w:r>
      <w:r>
        <w:t>. Участникам мероприятий предоставляются гарантии и компенсации в соответствии с частями второй и третьей пункта 6 статьи 35 Закона Республики Беларусь «О физической культуре и спорте».</w:t>
      </w:r>
    </w:p>
    <w:p w:rsidR="00DD2787" w:rsidRDefault="00DD2787">
      <w:pPr>
        <w:pStyle w:val="point"/>
      </w:pPr>
      <w:r>
        <w:t>Участникам мероприятий предоставляются дополнительные гарантии и компенсации, предусмотренные законодательством при служебных командировках, с учетом особенностей, установленных настоящим Положением.</w:t>
      </w:r>
    </w:p>
    <w:p w:rsidR="00DD2787" w:rsidRDefault="00DD2787">
      <w:pPr>
        <w:pStyle w:val="point"/>
      </w:pPr>
      <w:r>
        <w:t>12. Расходы на проведение мероприятия предусматриваются в смете-отчете расходов согласно приложению 2, утверждаемой всеми организаторами этого мероприятия одновременно с утверждением положения о мероприятии направляющими организациями не менее чем за месяц до проведения мероприятия (далее – смета-отчет).</w:t>
      </w:r>
    </w:p>
    <w:p w:rsidR="00DD2787" w:rsidRDefault="00DD2787">
      <w:pPr>
        <w:pStyle w:val="newncpi"/>
      </w:pPr>
      <w:r>
        <w:t>Смета-отчет может корректироваться по итогам проведения мероприятий.</w:t>
      </w:r>
    </w:p>
    <w:p w:rsidR="00DD2787" w:rsidRDefault="00DD2787">
      <w:pPr>
        <w:pStyle w:val="point"/>
      </w:pPr>
      <w:r>
        <w:t>13. При проведении мероприятия может осуществляться кооперация финансовых средств* организаторов и направляющих организаций с их согласия и по решению каждого.</w:t>
      </w:r>
    </w:p>
    <w:p w:rsidR="00DD2787" w:rsidRDefault="00DD2787">
      <w:pPr>
        <w:pStyle w:val="newncpi"/>
      </w:pPr>
      <w:r>
        <w:t>Порядок кооперации финансовых средств, финансовое и организационное участие согласовываются организаторами при разработке и утверждении положения о мероприятии.</w:t>
      </w:r>
    </w:p>
    <w:p w:rsidR="00DD2787" w:rsidRDefault="00DD2787">
      <w:pPr>
        <w:pStyle w:val="snoskiline"/>
      </w:pPr>
      <w:r>
        <w:t>______________________________</w:t>
      </w:r>
    </w:p>
    <w:p w:rsidR="00DD2787" w:rsidRDefault="00DD2787">
      <w:pPr>
        <w:pStyle w:val="snoski"/>
        <w:spacing w:after="240"/>
      </w:pPr>
      <w:r>
        <w:t>* Для целей настоящего Положения под условиями кооперации финансовых средств понимается распределение финансовых обязательств по оплате расходов на проведение мероприятий между организаторами и (или) направляющими организациями.</w:t>
      </w:r>
    </w:p>
    <w:p w:rsidR="00DD2787" w:rsidRDefault="00DD2787">
      <w:pPr>
        <w:pStyle w:val="point"/>
      </w:pPr>
      <w:r>
        <w:t>14. При проведении мероприятий их организаторами и (или) направляющими организациями предусматриваются расходы на приобретение канцелярских принадлежностей, медалей, дипломов (грамот), кубков, призов в денежной либо натуральной форме, оплату судейства спортивных соревнований, оказание типографских услуг, услуг связи, а также иное материальное обеспечение, необходимое для проведения мероприятий.</w:t>
      </w:r>
    </w:p>
    <w:p w:rsidR="00DD2787" w:rsidRDefault="00DD2787">
      <w:pPr>
        <w:pStyle w:val="point"/>
      </w:pPr>
      <w:r>
        <w:lastRenderedPageBreak/>
        <w:t>15. Организаторы могут устанавливать получаемые от направляющих организаций или лиц, соревнующихся в видах программы мероприятия, заявочные взносы, которые направляются на определенные организаторами расходы, связанные с проведением мероприятия или иных мероприятий организаторов.</w:t>
      </w:r>
    </w:p>
    <w:p w:rsidR="00DD2787" w:rsidRDefault="00DD2787">
      <w:pPr>
        <w:pStyle w:val="point"/>
      </w:pPr>
      <w:r>
        <w:t>16. Судейство официальных мероприятий осуществляют только судьи по спорту.</w:t>
      </w:r>
    </w:p>
    <w:p w:rsidR="00DD2787" w:rsidRDefault="00DD2787">
      <w:pPr>
        <w:pStyle w:val="newncpi"/>
      </w:pPr>
      <w:r>
        <w:t>Организаторы определяют и назначают состав главной судейской коллегии, включающий главного судью, главного секретаря, а также членов главной судейской коллегии. В состав главной судейской коллегии включаются наиболее квалифицированные судьи по спорту, имеющие опыт работы судейства мероприятий не менее двух лет.</w:t>
      </w:r>
    </w:p>
    <w:p w:rsidR="00DD2787" w:rsidRDefault="00DD2787">
      <w:pPr>
        <w:pStyle w:val="newncpi"/>
      </w:pPr>
      <w:r>
        <w:t>Численность главной судейской коллегии определяется положением о проведении мероприятия или календарным планом проведения этого мероприятия.</w:t>
      </w:r>
    </w:p>
    <w:p w:rsidR="00DD2787" w:rsidRDefault="00DD2787">
      <w:pPr>
        <w:pStyle w:val="newncpi"/>
      </w:pPr>
      <w:r>
        <w:t>Главная судейская коллегия обеспечивает:</w:t>
      </w:r>
    </w:p>
    <w:p w:rsidR="00DD2787" w:rsidRDefault="00DD2787">
      <w:pPr>
        <w:pStyle w:val="newncpi"/>
      </w:pPr>
      <w:r>
        <w:t>подбор судей по спорту и (или) распределение функций между судьями по спорту;</w:t>
      </w:r>
    </w:p>
    <w:p w:rsidR="00DD2787" w:rsidRDefault="00DD2787">
      <w:pPr>
        <w:pStyle w:val="newncpi"/>
      </w:pPr>
      <w:r>
        <w:t>соблюдение прав и выполнение обязанностей судьями по спорту, предусмотренных законодательными актами;</w:t>
      </w:r>
    </w:p>
    <w:p w:rsidR="00DD2787" w:rsidRDefault="00DD2787">
      <w:pPr>
        <w:pStyle w:val="newncpi"/>
      </w:pPr>
      <w:r>
        <w:t>допуск лиц к участию в мероприятиях согласно положению о проведении мероприятия;</w:t>
      </w:r>
    </w:p>
    <w:p w:rsidR="00DD2787" w:rsidRDefault="00DD2787">
      <w:pPr>
        <w:pStyle w:val="newncpi"/>
      </w:pPr>
      <w:r>
        <w:t>оформление протокола (протоколов) мероприятий;</w:t>
      </w:r>
    </w:p>
    <w:p w:rsidR="00DD2787" w:rsidRDefault="00DD2787">
      <w:pPr>
        <w:pStyle w:val="newncpi"/>
      </w:pPr>
      <w:r>
        <w:t>подведение итогов и подготовку отчетной документации о проведении мероприятия;</w:t>
      </w:r>
    </w:p>
    <w:p w:rsidR="00DD2787" w:rsidRDefault="00DD2787">
      <w:pPr>
        <w:pStyle w:val="newncpi"/>
      </w:pPr>
      <w:r>
        <w:t>иные функции, связанные с судейством мероприятий, определенные организаторами.</w:t>
      </w:r>
    </w:p>
    <w:p w:rsidR="00DD2787" w:rsidRDefault="00DD2787">
      <w:pPr>
        <w:pStyle w:val="newncpi"/>
      </w:pPr>
      <w:r>
        <w:t>Протокол (протоколы) мероприятий и отчет об их проведении представляются главным судьей мероприятия его организаторам в трехдневный срок после окончания мероприятия.</w:t>
      </w:r>
    </w:p>
    <w:p w:rsidR="00DD2787" w:rsidRDefault="00DD2787">
      <w:pPr>
        <w:pStyle w:val="newncpi"/>
      </w:pPr>
      <w:r>
        <w:t>Для обеспечения работы главной судейской коллегии организаторами предусматриваются расходы на приобретение канцелярских принадлежностей по нормам, устанавливаемым Министерством спорта и туризма по согласованию с Министерством финансов.</w:t>
      </w:r>
    </w:p>
    <w:p w:rsidR="00DD2787" w:rsidRDefault="00DD2787">
      <w:pPr>
        <w:pStyle w:val="point"/>
      </w:pPr>
      <w:r>
        <w:t>17. Для проведения мероприятий их организаторами может создаваться организационный комитет по проведению мероприятия.</w:t>
      </w:r>
    </w:p>
    <w:p w:rsidR="00DD2787" w:rsidRDefault="00DD2787">
      <w:pPr>
        <w:pStyle w:val="point"/>
      </w:pPr>
      <w:r>
        <w:t>18. Для проведения мероприятий их организаторы могут привлекать лиц по гражданско-правовым договорам.</w:t>
      </w:r>
    </w:p>
    <w:p w:rsidR="00DD2787" w:rsidRDefault="00DD2787">
      <w:pPr>
        <w:pStyle w:val="point"/>
      </w:pPr>
      <w:r>
        <w:t>19. При направлении на мероприятия лиц с ограниченными физическими возможностями (инвалидов по зрению, с нарушением опорно-двигательного аппарата, с нарушением слуха) разрешается направлять сопровождающих лиц из расчета:</w:t>
      </w:r>
    </w:p>
    <w:p w:rsidR="00DD2787" w:rsidRDefault="00DD2787">
      <w:pPr>
        <w:pStyle w:val="newncpi"/>
      </w:pPr>
      <w:r>
        <w:t>один сопровождающий на пять инвалидов с нарушением опорно-двигательного аппарата;</w:t>
      </w:r>
    </w:p>
    <w:p w:rsidR="00DD2787" w:rsidRDefault="00DD2787">
      <w:pPr>
        <w:pStyle w:val="newncpi"/>
      </w:pPr>
      <w:r>
        <w:t>один сопровождающий на одного инвалида-колясочника;</w:t>
      </w:r>
    </w:p>
    <w:p w:rsidR="00DD2787" w:rsidRDefault="00DD2787">
      <w:pPr>
        <w:pStyle w:val="newncpi"/>
      </w:pPr>
      <w:r>
        <w:t>один сопровождающий на одного инвалида по зрению первой группы;</w:t>
      </w:r>
    </w:p>
    <w:p w:rsidR="00DD2787" w:rsidRDefault="00DD2787">
      <w:pPr>
        <w:pStyle w:val="newncpi"/>
      </w:pPr>
      <w:r>
        <w:t>один сопровождающий, владеющий техникой сурдоперевода, на 10 инвалидов с нарушением слуха.</w:t>
      </w:r>
    </w:p>
    <w:p w:rsidR="00DD2787" w:rsidRDefault="00DD2787">
      <w:pPr>
        <w:pStyle w:val="newncpi"/>
      </w:pPr>
      <w:r>
        <w:t>Условия направления сопровождающих лиц устанавливаются положением о проведении мероприятия.</w:t>
      </w:r>
    </w:p>
    <w:p w:rsidR="00DD2787" w:rsidRDefault="00DD2787">
      <w:pPr>
        <w:pStyle w:val="point"/>
      </w:pPr>
      <w:r>
        <w:t>20. Для участия в мероприятиях участники могут освобождаться от учебы на весь срок проведения мероприятия с учетом времени проезда к месту мероприятия и обратно.</w:t>
      </w:r>
    </w:p>
    <w:p w:rsidR="00DD2787" w:rsidRDefault="00DD2787">
      <w:pPr>
        <w:pStyle w:val="point"/>
      </w:pPr>
      <w:r>
        <w:t>21. Оплата расходов на направление иногородних участников на мероприятия, за исключением судей по спорту, осуществляется направляющими организациями в соответствии с положением о проведении мероприятия.</w:t>
      </w:r>
    </w:p>
    <w:p w:rsidR="00DD2787" w:rsidRDefault="00DD2787">
      <w:pPr>
        <w:pStyle w:val="point"/>
      </w:pPr>
      <w:r>
        <w:t xml:space="preserve">22. Оплату работы судей по спорту за обслуживание фактического количества дней в сроки проведения мероприятия производят организаторы в зависимости от судейской категории, ранга мероприятия и выполняемой функции. Порядок и размеры оплаты судейства за счет средств республиканского и (или) местных бюджетов устанавливаются </w:t>
      </w:r>
      <w:r>
        <w:lastRenderedPageBreak/>
        <w:t>Министерством спорта и туризма по согласованию с Министерством финансов, облисполкомами и Минским горисполкомом.</w:t>
      </w:r>
    </w:p>
    <w:p w:rsidR="00DD2787" w:rsidRDefault="00DD2787">
      <w:pPr>
        <w:pStyle w:val="newncpi"/>
      </w:pPr>
      <w:r>
        <w:t>Организаторами могут устанавливаться выплаты судьям по спорту, включенным в состав главной судейской коллегии, только при фактическом выполнении своих функций.</w:t>
      </w:r>
    </w:p>
    <w:p w:rsidR="00DD2787" w:rsidRDefault="00DD2787">
      <w:pPr>
        <w:pStyle w:val="newncpi"/>
      </w:pPr>
      <w:r>
        <w:t>Период судейской работы по обслуживанию мероприятий главной судейской коллегией включает также три дополнительных дня:</w:t>
      </w:r>
    </w:p>
    <w:p w:rsidR="00DD2787" w:rsidRDefault="00DD2787">
      <w:pPr>
        <w:pStyle w:val="newncpi"/>
      </w:pPr>
      <w:r>
        <w:t>один день до начала срока проведения мероприятия – работа по проверке готовности мест соревнований, спортивных снарядов, спортивного инвентаря, судейской аппаратуры, приборов и оборудования на соответствие их правилам соревнований;</w:t>
      </w:r>
    </w:p>
    <w:p w:rsidR="00DD2787" w:rsidRDefault="00DD2787">
      <w:pPr>
        <w:pStyle w:val="newncpi"/>
      </w:pPr>
      <w:r>
        <w:t>два дня по окончании срока проведения мероприятия – работа по подведению итогов мероприятия, подготовке отчета о результатах мероприятия согласно форме, устанавливаемой Министерством спорта и туризма.</w:t>
      </w:r>
    </w:p>
    <w:p w:rsidR="00DD2787" w:rsidRDefault="00DD2787">
      <w:pPr>
        <w:pStyle w:val="point"/>
      </w:pPr>
      <w:r>
        <w:t>23. Возмещение стоимости проезда иногородним судьям по спорту к месту проведения мероприятий и обратно производится организатором.</w:t>
      </w:r>
    </w:p>
    <w:p w:rsidR="00DD2787" w:rsidRDefault="00DD2787">
      <w:pPr>
        <w:pStyle w:val="newncpi"/>
      </w:pPr>
      <w:r>
        <w:t>Проездные документы в обе стороны фиксируются в ведомости произвольной формы, утверждаемой направляющей организацией, с указанием фамилии, собственного имени, отчества (если таковое имеется), номера и серии проездного документа, маршрута следования, даты отправления, стоимости проездного документа и заверяются подписью иногороднего судьи по спорту.</w:t>
      </w:r>
    </w:p>
    <w:p w:rsidR="00DD2787" w:rsidRDefault="00DD2787">
      <w:pPr>
        <w:pStyle w:val="point"/>
      </w:pPr>
      <w:r>
        <w:t>24. Доставка участников к местам проведения соревнований, тренировок, проживания, питания и обратно в пределах места проведения мероприятия может осуществляться организатором.</w:t>
      </w:r>
    </w:p>
    <w:p w:rsidR="00DD2787" w:rsidRDefault="00DD2787">
      <w:pPr>
        <w:pStyle w:val="point"/>
      </w:pPr>
      <w:r>
        <w:t>25. Условия обеспечения питанием и проживания участников устанавливаются положением о проведении мероприятия.</w:t>
      </w:r>
    </w:p>
    <w:p w:rsidR="00DD2787" w:rsidRDefault="00DD2787">
      <w:pPr>
        <w:pStyle w:val="newncpi"/>
      </w:pPr>
      <w:r>
        <w:t>Иногородние участники и судьи по спорту обеспечиваются питанием на весь срок проведения мероприятия.</w:t>
      </w:r>
    </w:p>
    <w:p w:rsidR="00DD2787" w:rsidRDefault="00DD2787">
      <w:pPr>
        <w:pStyle w:val="newncpi"/>
      </w:pPr>
      <w:r>
        <w:t>Участники и судьи по спорту, зарегистрированные по месту жительства (месту пребывания) в населенных пунктах, где проводятся мероприятия, обеспечиваются питанием только в дни фактического участия в мероприятиях.</w:t>
      </w:r>
    </w:p>
    <w:p w:rsidR="00DD2787" w:rsidRDefault="00DD2787">
      <w:pPr>
        <w:pStyle w:val="point"/>
      </w:pPr>
      <w:r>
        <w:t>26. Питание участников мероприятий осуществляется по установленным в соответствии с законодательством денежным нормам расходов на питание при проведении мероприятий, финансирование которых осуществляется за счет средств республиканского и (или) местных бюджетов.</w:t>
      </w:r>
    </w:p>
    <w:p w:rsidR="00DD2787" w:rsidRDefault="00DD2787">
      <w:pPr>
        <w:pStyle w:val="newncpi"/>
      </w:pPr>
      <w:r>
        <w:t>Члены главной судейской коллегии обеспечиваются питанием в период судейской работы по обслуживанию мероприятий, а также в один дополнительный день до начала и два дополнительных дня по окончании срока проведения мероприятия.</w:t>
      </w:r>
    </w:p>
    <w:p w:rsidR="00DD2787" w:rsidRDefault="00DD2787">
      <w:pPr>
        <w:pStyle w:val="point"/>
      </w:pPr>
      <w:r>
        <w:t>27. При проведении на территории Республики Беларусь международных мероприятий, участии иностранных лиц в республиканских мероприятиях порядок финансирования расходов, связанных с материальным обеспечением участников международных мероприятий, участием иностранных лиц в республиканских мероприятиях, определяется в положении о проведении мероприятия.</w:t>
      </w:r>
    </w:p>
    <w:p w:rsidR="00DD2787" w:rsidRDefault="00DD2787">
      <w:pPr>
        <w:pStyle w:val="point"/>
      </w:pPr>
      <w:r>
        <w:t>28. Физические лица (команды), ставшие победителями (призерами), а также тренеры, подготовившие победителей (призеров) мероприятий, иные участники мероприятия могут быть награждены:</w:t>
      </w:r>
    </w:p>
    <w:p w:rsidR="00DD2787" w:rsidRDefault="00DD2787">
      <w:pPr>
        <w:pStyle w:val="newncpi"/>
      </w:pPr>
      <w:r>
        <w:t>медалями золотыми, серебряными, бронзовыми;</w:t>
      </w:r>
    </w:p>
    <w:p w:rsidR="00DD2787" w:rsidRDefault="00DD2787">
      <w:pPr>
        <w:pStyle w:val="newncpi"/>
      </w:pPr>
      <w:r>
        <w:t>дипломами первой, второй, третьей степени;</w:t>
      </w:r>
    </w:p>
    <w:p w:rsidR="00DD2787" w:rsidRDefault="00DD2787">
      <w:pPr>
        <w:pStyle w:val="newncpi"/>
      </w:pPr>
      <w:r>
        <w:t>кубками, в том числе переходящими;</w:t>
      </w:r>
    </w:p>
    <w:p w:rsidR="00DD2787" w:rsidRDefault="00DD2787">
      <w:pPr>
        <w:pStyle w:val="newncpi"/>
      </w:pPr>
      <w:r>
        <w:t>призами (личными, командными) в денежной либо натуральной форме.</w:t>
      </w:r>
    </w:p>
    <w:p w:rsidR="00DD2787" w:rsidRDefault="00DD2787">
      <w:pPr>
        <w:pStyle w:val="point"/>
      </w:pPr>
      <w:r>
        <w:t>29. По результатам, показанным участниками мероприятий, не присваиваются спортивные разряды и звания.</w:t>
      </w:r>
    </w:p>
    <w:p w:rsidR="00DD2787" w:rsidRDefault="00DD2787">
      <w:pPr>
        <w:pStyle w:val="point"/>
      </w:pPr>
      <w:r>
        <w:lastRenderedPageBreak/>
        <w:t>30. Организаторы начинают проведение мероприятия с исполнения Государственного гимна Республики Беларусь и поднятия (установки) Государственного флага Республики Беларусь.</w:t>
      </w:r>
    </w:p>
    <w:p w:rsidR="00DD2787" w:rsidRDefault="00DD2787">
      <w:pPr>
        <w:pStyle w:val="point"/>
      </w:pPr>
      <w:r>
        <w:t>31. Финансирование официальных мероприятий может осуществляться через уполномоченную организацию (уполномоченные организации).</w:t>
      </w:r>
    </w:p>
    <w:p w:rsidR="00DD2787" w:rsidRDefault="00DD2787">
      <w:pPr>
        <w:pStyle w:val="newncpi"/>
      </w:pPr>
      <w:r>
        <w:t>Уполномоченная организация определяется Министерством спорта и туризма в случае финансирования официальных мероприятий полностью или частично за счет средств республиканского или местных бюджетов.</w:t>
      </w:r>
    </w:p>
    <w:p w:rsidR="00DD2787" w:rsidRDefault="00DD2787">
      <w:pPr>
        <w:pStyle w:val="newncpi"/>
      </w:pPr>
      <w:r>
        <w:t>В качестве уполномоченной организации может быть определена бюджетная организация, подчиненная Министерству спорта и туризма, местным исполнительным и распорядительным органам, иным государственным органам и являющаяся организатором (одним из организаторов) официального мероприятия.</w:t>
      </w:r>
    </w:p>
    <w:p w:rsidR="00DD2787" w:rsidRDefault="00DD2787">
      <w:pPr>
        <w:pStyle w:val="newncpi"/>
      </w:pPr>
      <w:r>
        <w:t>Уполномоченная организация определяется решением Министра спорта и туризма по предложению местного исполнительного и распорядительного органа и (или) государственного органа, в подчинении которого эта организация находится, для финансирования одного или нескольких официальных мероприятий. При этом несколько уполномоченных организаций может быть определено в случае необходимости распределения финансирования в зависимости от распределения функций по подготовке и проведению официального мероприятия между его организаторами в соответствии с положением (регламентом проведения) официального мероприятия, если эти организаторы могут быть определены уполномоченными организациями.</w:t>
      </w:r>
    </w:p>
    <w:p w:rsidR="00DD2787" w:rsidRDefault="00DD2787">
      <w:pPr>
        <w:pStyle w:val="newncpi"/>
      </w:pPr>
      <w:r>
        <w:t> </w:t>
      </w:r>
    </w:p>
    <w:p w:rsidR="00DD2787" w:rsidRDefault="00DD2787">
      <w:pPr>
        <w:rPr>
          <w:rFonts w:eastAsia="Times New Roman"/>
        </w:rPr>
        <w:sectPr w:rsidR="00DD2787" w:rsidSect="00DD2787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D2787" w:rsidRDefault="00DD278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21"/>
      </w:tblGrid>
      <w:tr w:rsidR="00DD2787">
        <w:tc>
          <w:tcPr>
            <w:tcW w:w="2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append1"/>
            </w:pPr>
            <w:r>
              <w:t>Приложение 1</w:t>
            </w:r>
          </w:p>
          <w:p w:rsidR="00DD2787" w:rsidRDefault="00DD2787">
            <w:pPr>
              <w:pStyle w:val="append"/>
            </w:pPr>
            <w:r>
              <w:t xml:space="preserve">к Положению о проведении на территории </w:t>
            </w:r>
            <w:r>
              <w:br/>
              <w:t xml:space="preserve">Республики Беларусь спортивно-массовых </w:t>
            </w:r>
            <w:r>
              <w:br/>
              <w:t>мероприятий</w:t>
            </w:r>
          </w:p>
        </w:tc>
      </w:tr>
    </w:tbl>
    <w:p w:rsidR="00DD2787" w:rsidRDefault="00DD2787">
      <w:pPr>
        <w:pStyle w:val="newncpi"/>
      </w:pPr>
      <w:r>
        <w:t> </w:t>
      </w:r>
    </w:p>
    <w:p w:rsidR="00DD2787" w:rsidRDefault="00DD2787">
      <w:pPr>
        <w:pStyle w:val="onestring"/>
      </w:pPr>
      <w:r>
        <w:t>Форма</w:t>
      </w:r>
    </w:p>
    <w:p w:rsidR="00DD2787" w:rsidRDefault="00DD2787">
      <w:pPr>
        <w:pStyle w:val="titlep"/>
        <w:jc w:val="left"/>
      </w:pPr>
      <w:r>
        <w:t>Календарный план спортивно-массовых мероприятий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283"/>
        <w:gridCol w:w="1284"/>
        <w:gridCol w:w="1563"/>
        <w:gridCol w:w="984"/>
        <w:gridCol w:w="592"/>
        <w:gridCol w:w="592"/>
        <w:gridCol w:w="1447"/>
      </w:tblGrid>
      <w:tr w:rsidR="00DD2787">
        <w:trPr>
          <w:trHeight w:val="240"/>
        </w:trPr>
        <w:tc>
          <w:tcPr>
            <w:tcW w:w="8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Наименование</w:t>
            </w:r>
            <w:r>
              <w:br/>
              <w:t>мероприятия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Сроки</w:t>
            </w:r>
            <w:r>
              <w:br/>
              <w:t>проведения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Место</w:t>
            </w:r>
            <w:r>
              <w:br/>
              <w:t>проведения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Участвующие</w:t>
            </w:r>
            <w:r>
              <w:br/>
              <w:t>организации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Количество участников</w:t>
            </w:r>
          </w:p>
        </w:tc>
        <w:tc>
          <w:tcPr>
            <w:tcW w:w="108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 xml:space="preserve">Количество судей </w:t>
            </w:r>
            <w:r>
              <w:br/>
              <w:t>по спорту</w:t>
            </w:r>
          </w:p>
        </w:tc>
      </w:tr>
      <w:tr w:rsidR="00DD278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одной</w:t>
            </w:r>
            <w:r>
              <w:br/>
              <w:t>команды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в том числе иногородних</w:t>
            </w:r>
          </w:p>
        </w:tc>
      </w:tr>
      <w:tr w:rsidR="00DD2787">
        <w:trPr>
          <w:trHeight w:val="240"/>
        </w:trPr>
        <w:tc>
          <w:tcPr>
            <w:tcW w:w="8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</w:tr>
    </w:tbl>
    <w:p w:rsidR="00DD2787" w:rsidRDefault="00DD2787">
      <w:pPr>
        <w:pStyle w:val="newncpi"/>
      </w:pPr>
      <w:r>
        <w:t> </w:t>
      </w:r>
    </w:p>
    <w:p w:rsidR="00DD2787" w:rsidRDefault="00DD278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21"/>
      </w:tblGrid>
      <w:tr w:rsidR="00DD2787">
        <w:tc>
          <w:tcPr>
            <w:tcW w:w="2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append1"/>
            </w:pPr>
            <w:r>
              <w:t>Приложение 2</w:t>
            </w:r>
          </w:p>
          <w:p w:rsidR="00DD2787" w:rsidRDefault="00DD2787">
            <w:pPr>
              <w:pStyle w:val="append"/>
            </w:pPr>
            <w:r>
              <w:t xml:space="preserve">к Положению о проведении на территории </w:t>
            </w:r>
            <w:r>
              <w:br/>
              <w:t xml:space="preserve">Республики Беларусь спортивно-массовых </w:t>
            </w:r>
            <w:r>
              <w:br/>
              <w:t>мероприятий</w:t>
            </w:r>
          </w:p>
        </w:tc>
      </w:tr>
    </w:tbl>
    <w:p w:rsidR="00DD2787" w:rsidRDefault="00DD2787">
      <w:pPr>
        <w:pStyle w:val="newncpi"/>
      </w:pPr>
      <w:r>
        <w:t> </w:t>
      </w:r>
    </w:p>
    <w:p w:rsidR="00DD2787" w:rsidRDefault="00DD2787">
      <w:pPr>
        <w:pStyle w:val="newncpi"/>
        <w:ind w:left="7080" w:firstLine="0"/>
      </w:pPr>
      <w:r>
        <w:t>УТВЕРЖДЕНО*</w:t>
      </w:r>
      <w:r>
        <w:br/>
        <w:t>__________________</w:t>
      </w:r>
    </w:p>
    <w:p w:rsidR="00DD2787" w:rsidRDefault="00DD2787">
      <w:pPr>
        <w:pStyle w:val="undline"/>
        <w:ind w:left="7069"/>
        <w:jc w:val="center"/>
      </w:pPr>
      <w:r>
        <w:t>(решение)</w:t>
      </w:r>
    </w:p>
    <w:p w:rsidR="00DD2787" w:rsidRDefault="00DD2787">
      <w:pPr>
        <w:pStyle w:val="newncpi"/>
        <w:ind w:left="7080" w:firstLine="0"/>
      </w:pPr>
      <w:r>
        <w:t>_______ 20__ № ____</w:t>
      </w:r>
    </w:p>
    <w:p w:rsidR="00DD2787" w:rsidRDefault="00DD2787">
      <w:pPr>
        <w:pStyle w:val="undline"/>
        <w:ind w:left="7069" w:right="1418"/>
        <w:jc w:val="center"/>
      </w:pPr>
      <w:r>
        <w:t>(дата)</w:t>
      </w:r>
    </w:p>
    <w:p w:rsidR="00DD2787" w:rsidRDefault="00DD2787">
      <w:pPr>
        <w:pStyle w:val="titlep"/>
        <w:jc w:val="left"/>
      </w:pPr>
      <w:r>
        <w:t>СМЕТА-ОТЧЕТ РАСХОДОВ</w:t>
      </w:r>
      <w:r>
        <w:br/>
        <w:t>на проведение спортивно-массового мероприятия</w:t>
      </w:r>
    </w:p>
    <w:p w:rsidR="00DD2787" w:rsidRDefault="00DD2787">
      <w:pPr>
        <w:pStyle w:val="newncpi0"/>
      </w:pPr>
      <w:r>
        <w:t>______ 20___ № _______</w:t>
      </w:r>
    </w:p>
    <w:p w:rsidR="00DD2787" w:rsidRDefault="00DD2787">
      <w:pPr>
        <w:pStyle w:val="undline"/>
        <w:ind w:right="8641"/>
        <w:jc w:val="center"/>
      </w:pPr>
      <w:r>
        <w:t>(дата)</w:t>
      </w:r>
    </w:p>
    <w:p w:rsidR="00DD2787" w:rsidRDefault="00DD2787">
      <w:pPr>
        <w:pStyle w:val="newncpi"/>
      </w:pPr>
      <w:r>
        <w:t> </w:t>
      </w:r>
    </w:p>
    <w:p w:rsidR="00DD2787" w:rsidRDefault="00DD2787">
      <w:pPr>
        <w:pStyle w:val="newncpi0"/>
      </w:pPr>
      <w:r>
        <w:t>Параграф ________________</w:t>
      </w:r>
    </w:p>
    <w:p w:rsidR="00DD2787" w:rsidRDefault="00DD2787">
      <w:pPr>
        <w:pStyle w:val="newncpi"/>
      </w:pPr>
      <w:r>
        <w:t> </w:t>
      </w:r>
    </w:p>
    <w:p w:rsidR="00DD2787" w:rsidRDefault="00DD2787">
      <w:pPr>
        <w:pStyle w:val="newncpi"/>
      </w:pPr>
      <w:r>
        <w:t>Наименование мероприятия ________________________________________________</w:t>
      </w:r>
      <w:r>
        <w:br/>
        <w:t>______________________________________________________________________________</w:t>
      </w:r>
    </w:p>
    <w:p w:rsidR="00DD2787" w:rsidRDefault="00DD2787">
      <w:pPr>
        <w:pStyle w:val="newncpi"/>
      </w:pPr>
      <w:r>
        <w:t>Вид (виды) спорта _______________________________________________________</w:t>
      </w:r>
    </w:p>
    <w:p w:rsidR="00DD2787" w:rsidRDefault="00DD2787">
      <w:pPr>
        <w:pStyle w:val="newncpi"/>
      </w:pPr>
      <w:r>
        <w:t>Место проведения _______________________________________________________</w:t>
      </w:r>
    </w:p>
    <w:p w:rsidR="00DD2787" w:rsidRDefault="00DD2787">
      <w:pPr>
        <w:pStyle w:val="newncpi"/>
      </w:pPr>
      <w:r>
        <w:t>Сроки проведения __________________________ Продолжительность ___________</w:t>
      </w:r>
    </w:p>
    <w:p w:rsidR="00DD2787" w:rsidRDefault="00DD2787">
      <w:pPr>
        <w:pStyle w:val="undline"/>
        <w:ind w:left="7993" w:right="32"/>
        <w:jc w:val="center"/>
      </w:pPr>
      <w:r>
        <w:t>(дней)</w:t>
      </w:r>
    </w:p>
    <w:p w:rsidR="00DD2787" w:rsidRDefault="00DD2787">
      <w:pPr>
        <w:pStyle w:val="newncpi"/>
      </w:pPr>
      <w:r>
        <w:t>Дата выезда ______________ Вид транспорта по маршруту ______________________</w:t>
      </w:r>
    </w:p>
    <w:p w:rsidR="00DD2787" w:rsidRDefault="00DD2787">
      <w:pPr>
        <w:pStyle w:val="newncpi"/>
      </w:pPr>
      <w:r>
        <w:t>Количество участников мероприятия _________, в том числе:</w:t>
      </w:r>
    </w:p>
    <w:p w:rsidR="00DD2787" w:rsidRDefault="00DD2787">
      <w:pPr>
        <w:pStyle w:val="undline"/>
        <w:ind w:left="4536" w:right="3672"/>
        <w:jc w:val="center"/>
      </w:pPr>
      <w:r>
        <w:t>(человек)</w:t>
      </w:r>
    </w:p>
    <w:p w:rsidR="00DD2787" w:rsidRDefault="00DD278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905"/>
        <w:gridCol w:w="905"/>
        <w:gridCol w:w="978"/>
        <w:gridCol w:w="978"/>
        <w:gridCol w:w="871"/>
        <w:gridCol w:w="871"/>
        <w:gridCol w:w="1923"/>
      </w:tblGrid>
      <w:tr w:rsidR="00DD2787">
        <w:trPr>
          <w:trHeight w:val="240"/>
        </w:trPr>
        <w:tc>
          <w:tcPr>
            <w:tcW w:w="10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Категории участников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Предусмотрено</w:t>
            </w:r>
          </w:p>
        </w:tc>
        <w:tc>
          <w:tcPr>
            <w:tcW w:w="10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Участвовало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Из них иногородних</w:t>
            </w:r>
          </w:p>
        </w:tc>
      </w:tr>
      <w:tr w:rsidR="00DD278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предусмотрено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участвовало</w:t>
            </w:r>
          </w:p>
        </w:tc>
      </w:tr>
      <w:tr w:rsidR="00DD2787">
        <w:trPr>
          <w:trHeight w:val="240"/>
        </w:trPr>
        <w:tc>
          <w:tcPr>
            <w:tcW w:w="10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Спортсмены</w:t>
            </w:r>
          </w:p>
        </w:tc>
        <w:tc>
          <w:tcPr>
            <w:tcW w:w="4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</w:tr>
      <w:tr w:rsidR="00DD2787">
        <w:trPr>
          <w:trHeight w:val="240"/>
        </w:trPr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Тренеры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</w:tr>
      <w:tr w:rsidR="00DD2787">
        <w:trPr>
          <w:trHeight w:val="240"/>
        </w:trPr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Судьи по спорту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</w:tr>
      <w:tr w:rsidR="00DD2787">
        <w:trPr>
          <w:trHeight w:val="240"/>
        </w:trPr>
        <w:tc>
          <w:tcPr>
            <w:tcW w:w="10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Иные участники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  <w:spacing w:before="120"/>
            </w:pPr>
            <w:r>
              <w:t> </w:t>
            </w:r>
          </w:p>
        </w:tc>
      </w:tr>
    </w:tbl>
    <w:p w:rsidR="00DD2787" w:rsidRDefault="00DD278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37"/>
        <w:gridCol w:w="1537"/>
        <w:gridCol w:w="1537"/>
        <w:gridCol w:w="1611"/>
        <w:gridCol w:w="1611"/>
      </w:tblGrid>
      <w:tr w:rsidR="00DD2787">
        <w:trPr>
          <w:trHeight w:val="240"/>
        </w:trPr>
        <w:tc>
          <w:tcPr>
            <w:tcW w:w="82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 xml:space="preserve">Направления </w:t>
            </w:r>
            <w:r>
              <w:br/>
              <w:t>(виды) расходов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Количество</w:t>
            </w:r>
            <w:r>
              <w:br/>
              <w:t>(человек, единиц)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 xml:space="preserve">Количество </w:t>
            </w:r>
            <w:r>
              <w:br/>
              <w:t>(дней, часов)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Норматив</w:t>
            </w:r>
            <w:r>
              <w:br/>
              <w:t>(рублей)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DD278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87" w:rsidRDefault="00DD27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запланировано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2787" w:rsidRDefault="00DD2787">
            <w:pPr>
              <w:pStyle w:val="table10"/>
              <w:jc w:val="center"/>
            </w:pPr>
            <w:r>
              <w:t>израсходовано</w:t>
            </w:r>
          </w:p>
        </w:tc>
      </w:tr>
      <w:tr w:rsidR="00DD2787">
        <w:trPr>
          <w:trHeight w:val="240"/>
        </w:trPr>
        <w:tc>
          <w:tcPr>
            <w:tcW w:w="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</w:tr>
      <w:tr w:rsidR="00DD2787">
        <w:trPr>
          <w:trHeight w:val="240"/>
        </w:trPr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8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</w:tr>
    </w:tbl>
    <w:p w:rsidR="00DD2787" w:rsidRDefault="00DD278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D278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newncpi0"/>
            </w:pPr>
            <w:r>
              <w:lastRenderedPageBreak/>
              <w:t>Итого 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newncpi0"/>
              <w:jc w:val="right"/>
            </w:pPr>
            <w:r>
              <w:t>______________________________ рублей.</w:t>
            </w:r>
          </w:p>
        </w:tc>
      </w:tr>
      <w:tr w:rsidR="00DD2787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undline"/>
              <w:ind w:left="672" w:right="29"/>
              <w:jc w:val="center"/>
            </w:pPr>
            <w:r>
              <w:t>(сумма в численном выражении)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undline"/>
              <w:ind w:left="238" w:right="816"/>
              <w:jc w:val="center"/>
            </w:pPr>
            <w:r>
              <w:t>(сумма прописью)</w:t>
            </w:r>
          </w:p>
        </w:tc>
      </w:tr>
    </w:tbl>
    <w:p w:rsidR="00DD2787" w:rsidRDefault="00DD278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1801"/>
        <w:gridCol w:w="2159"/>
        <w:gridCol w:w="2294"/>
      </w:tblGrid>
      <w:tr w:rsidR="00DD2787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newncpi0"/>
            </w:pPr>
            <w:r>
              <w:t>Главный бухгалтер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table10"/>
              <w:jc w:val="center"/>
            </w:pPr>
            <w:r>
              <w:t>________________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table10"/>
              <w:jc w:val="right"/>
            </w:pPr>
            <w:r>
              <w:t>______________________</w:t>
            </w:r>
          </w:p>
        </w:tc>
      </w:tr>
      <w:tr w:rsidR="00DD2787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undline"/>
              <w:ind w:left="54"/>
              <w:jc w:val="center"/>
            </w:pPr>
            <w:r>
              <w:t>(инициалы, фамилия)</w:t>
            </w:r>
          </w:p>
        </w:tc>
      </w:tr>
      <w:tr w:rsidR="00DD2787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newncpi0"/>
              <w:jc w:val="left"/>
            </w:pPr>
            <w:r>
              <w:t xml:space="preserve">Лицо, ответственное </w:t>
            </w:r>
            <w:r>
              <w:br/>
              <w:t>за подготовку сметы-отчета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table10"/>
              <w:jc w:val="center"/>
            </w:pPr>
            <w:r>
              <w:t>________________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table10"/>
              <w:jc w:val="center"/>
            </w:pPr>
            <w:r>
              <w:t>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2787" w:rsidRDefault="00DD2787">
            <w:pPr>
              <w:pStyle w:val="table10"/>
              <w:jc w:val="right"/>
            </w:pPr>
            <w:r>
              <w:t>______________________</w:t>
            </w:r>
          </w:p>
        </w:tc>
      </w:tr>
      <w:tr w:rsidR="00DD2787">
        <w:trPr>
          <w:trHeight w:val="240"/>
        </w:trPr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table10"/>
            </w:pPr>
            <w: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2787" w:rsidRDefault="00DD2787">
            <w:pPr>
              <w:pStyle w:val="undline"/>
              <w:ind w:left="54"/>
              <w:jc w:val="center"/>
            </w:pPr>
            <w:r>
              <w:t>(инициалы, фамилия)</w:t>
            </w:r>
          </w:p>
        </w:tc>
      </w:tr>
    </w:tbl>
    <w:p w:rsidR="00DD2787" w:rsidRDefault="00DD2787">
      <w:pPr>
        <w:pStyle w:val="newncpi"/>
      </w:pPr>
      <w:r>
        <w:t> </w:t>
      </w:r>
    </w:p>
    <w:p w:rsidR="00DD2787" w:rsidRDefault="00DD2787">
      <w:pPr>
        <w:pStyle w:val="snoskiline"/>
      </w:pPr>
      <w:r>
        <w:t>______________________________</w:t>
      </w:r>
    </w:p>
    <w:p w:rsidR="00DD2787" w:rsidRDefault="00DD2787">
      <w:pPr>
        <w:pStyle w:val="snoski"/>
        <w:spacing w:after="240"/>
      </w:pPr>
      <w:r>
        <w:t>* Утверждается решением организатора спортивно-массового мероприятия о проведении мероприятия (направляющей организации о направлении участников мероприятия).</w:t>
      </w:r>
    </w:p>
    <w:p w:rsidR="00DD2787" w:rsidRDefault="00DD2787">
      <w:pPr>
        <w:pStyle w:val="newncpi"/>
      </w:pPr>
      <w:r>
        <w:t> </w:t>
      </w:r>
    </w:p>
    <w:p w:rsidR="00DD2787" w:rsidRDefault="00DD2787">
      <w:pPr>
        <w:pStyle w:val="newncpi"/>
      </w:pPr>
      <w:r>
        <w:t> </w:t>
      </w:r>
    </w:p>
    <w:p w:rsidR="0006013D" w:rsidRDefault="0006013D"/>
    <w:sectPr w:rsidR="0006013D" w:rsidSect="00DD2787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F1" w:rsidRDefault="006413F1" w:rsidP="00DD2787">
      <w:pPr>
        <w:spacing w:after="0" w:line="240" w:lineRule="auto"/>
      </w:pPr>
      <w:r>
        <w:separator/>
      </w:r>
    </w:p>
  </w:endnote>
  <w:endnote w:type="continuationSeparator" w:id="0">
    <w:p w:rsidR="006413F1" w:rsidRDefault="006413F1" w:rsidP="00DD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D2787" w:rsidTr="00DD2787">
      <w:tc>
        <w:tcPr>
          <w:tcW w:w="1800" w:type="dxa"/>
          <w:shd w:val="clear" w:color="auto" w:fill="auto"/>
          <w:vAlign w:val="center"/>
        </w:tcPr>
        <w:p w:rsidR="00DD2787" w:rsidRDefault="00DD278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D2787" w:rsidRDefault="00DD278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D2787" w:rsidRDefault="00DD278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</w:t>
          </w:r>
        </w:p>
        <w:p w:rsidR="00DD2787" w:rsidRPr="00DD2787" w:rsidRDefault="00DD278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D2787" w:rsidRDefault="00DD27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F1" w:rsidRDefault="006413F1" w:rsidP="00DD2787">
      <w:pPr>
        <w:spacing w:after="0" w:line="240" w:lineRule="auto"/>
      </w:pPr>
      <w:r>
        <w:separator/>
      </w:r>
    </w:p>
  </w:footnote>
  <w:footnote w:type="continuationSeparator" w:id="0">
    <w:p w:rsidR="006413F1" w:rsidRDefault="006413F1" w:rsidP="00DD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87" w:rsidRDefault="00DD2787" w:rsidP="006900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D2787" w:rsidRDefault="00DD27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87" w:rsidRPr="00DD2787" w:rsidRDefault="00DD2787" w:rsidP="006900E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D2787">
      <w:rPr>
        <w:rStyle w:val="a7"/>
        <w:rFonts w:ascii="Times New Roman" w:hAnsi="Times New Roman" w:cs="Times New Roman"/>
        <w:sz w:val="24"/>
      </w:rPr>
      <w:fldChar w:fldCharType="begin"/>
    </w:r>
    <w:r w:rsidRPr="00DD278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D278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DD2787">
      <w:rPr>
        <w:rStyle w:val="a7"/>
        <w:rFonts w:ascii="Times New Roman" w:hAnsi="Times New Roman" w:cs="Times New Roman"/>
        <w:sz w:val="24"/>
      </w:rPr>
      <w:fldChar w:fldCharType="end"/>
    </w:r>
  </w:p>
  <w:p w:rsidR="00DD2787" w:rsidRPr="00DD2787" w:rsidRDefault="00DD278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87"/>
    <w:rsid w:val="0006013D"/>
    <w:rsid w:val="006413F1"/>
    <w:rsid w:val="00D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7C9CE"/>
  <w15:chartTrackingRefBased/>
  <w15:docId w15:val="{21FB8CE7-B060-400C-AFFB-C3967A7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D278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D278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D278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D278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D27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D27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D27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D278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D27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D278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D278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D278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D27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D278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D27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278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D27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D278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D278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278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278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D27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278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787"/>
  </w:style>
  <w:style w:type="paragraph" w:styleId="a5">
    <w:name w:val="footer"/>
    <w:basedOn w:val="a"/>
    <w:link w:val="a6"/>
    <w:uiPriority w:val="99"/>
    <w:unhideWhenUsed/>
    <w:rsid w:val="00D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787"/>
  </w:style>
  <w:style w:type="character" w:styleId="a7">
    <w:name w:val="page number"/>
    <w:basedOn w:val="a0"/>
    <w:uiPriority w:val="99"/>
    <w:semiHidden/>
    <w:unhideWhenUsed/>
    <w:rsid w:val="00DD2787"/>
  </w:style>
  <w:style w:type="table" w:styleId="a8">
    <w:name w:val="Table Grid"/>
    <w:basedOn w:val="a1"/>
    <w:uiPriority w:val="39"/>
    <w:rsid w:val="00DD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2108</Words>
  <Characters>16785</Characters>
  <Application>Microsoft Office Word</Application>
  <DocSecurity>0</DocSecurity>
  <Lines>453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ГузаревичДВ</dc:creator>
  <cp:keywords/>
  <dc:description/>
  <cp:lastModifiedBy>ГузаревичДВ</cp:lastModifiedBy>
  <cp:revision>1</cp:revision>
  <dcterms:created xsi:type="dcterms:W3CDTF">2025-03-14T11:09:00Z</dcterms:created>
  <dcterms:modified xsi:type="dcterms:W3CDTF">2025-03-14T11:10:00Z</dcterms:modified>
</cp:coreProperties>
</file>